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E1183" w14:textId="73F27326" w:rsidR="00E16638" w:rsidRPr="007875E1" w:rsidRDefault="00345382" w:rsidP="007875E1">
      <w:pPr>
        <w:spacing w:before="120"/>
        <w:ind w:left="482" w:hanging="482"/>
        <w:jc w:val="center"/>
        <w:rPr>
          <w:rFonts w:eastAsia="標楷體"/>
          <w:b/>
          <w:color w:val="000000" w:themeColor="text1"/>
          <w:sz w:val="32"/>
          <w:szCs w:val="32"/>
        </w:rPr>
      </w:pPr>
      <w:proofErr w:type="gramStart"/>
      <w:r w:rsidRPr="007875E1">
        <w:rPr>
          <w:rFonts w:eastAsia="標楷體" w:hint="eastAsia"/>
          <w:b/>
          <w:bCs/>
          <w:color w:val="000000" w:themeColor="text1"/>
          <w:sz w:val="36"/>
          <w:szCs w:val="32"/>
        </w:rPr>
        <w:t>汽車</w:t>
      </w:r>
      <w:r w:rsidR="00252321" w:rsidRPr="007875E1">
        <w:rPr>
          <w:rFonts w:eastAsia="標楷體"/>
          <w:b/>
          <w:bCs/>
          <w:color w:val="000000" w:themeColor="text1"/>
          <w:sz w:val="36"/>
          <w:szCs w:val="32"/>
        </w:rPr>
        <w:t>扣件業</w:t>
      </w:r>
      <w:r w:rsidRPr="007875E1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《</w:t>
      </w:r>
      <w:proofErr w:type="gramEnd"/>
      <w:r w:rsidRPr="007875E1">
        <w:rPr>
          <w:rFonts w:eastAsia="標楷體" w:hint="eastAsia"/>
          <w:b/>
          <w:bCs/>
          <w:color w:val="000000" w:themeColor="text1"/>
          <w:sz w:val="36"/>
          <w:szCs w:val="32"/>
        </w:rPr>
        <w:t>AIAG-VDA FMEA:2019</w:t>
      </w:r>
      <w:proofErr w:type="gramStart"/>
      <w:r w:rsidRPr="007875E1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》</w:t>
      </w:r>
      <w:proofErr w:type="gramEnd"/>
      <w:r w:rsidRPr="007875E1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潛在失效模式與效應分析</w:t>
      </w:r>
      <w:r w:rsidR="00252321" w:rsidRPr="007875E1">
        <w:rPr>
          <w:rFonts w:eastAsia="標楷體"/>
          <w:b/>
          <w:bCs/>
          <w:color w:val="000000" w:themeColor="text1"/>
          <w:sz w:val="36"/>
          <w:szCs w:val="32"/>
        </w:rPr>
        <w:t>實務</w:t>
      </w:r>
      <w:r w:rsidR="00EB780E" w:rsidRPr="007875E1">
        <w:rPr>
          <w:rFonts w:eastAsia="標楷體" w:hint="eastAsia"/>
          <w:b/>
          <w:bCs/>
          <w:color w:val="000000" w:themeColor="text1"/>
          <w:sz w:val="36"/>
          <w:szCs w:val="32"/>
        </w:rPr>
        <w:t>訓練</w:t>
      </w:r>
    </w:p>
    <w:p w14:paraId="1B428AD6" w14:textId="77777777" w:rsidR="00012F41" w:rsidRPr="006715AC" w:rsidRDefault="00012F41" w:rsidP="00E16638">
      <w:pPr>
        <w:spacing w:before="120"/>
        <w:ind w:left="482" w:hanging="482"/>
        <w:jc w:val="center"/>
        <w:rPr>
          <w:rFonts w:eastAsia="標楷體"/>
          <w:sz w:val="28"/>
        </w:rPr>
      </w:pP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7875E1">
        <w:rPr>
          <w:rFonts w:eastAsia="標楷體"/>
          <w:sz w:val="40"/>
          <w:szCs w:val="40"/>
        </w:rPr>
        <w:t>邀請函</w:t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  <w:r w:rsidRPr="006715AC">
        <w:rPr>
          <w:rFonts w:eastAsia="標楷體"/>
          <w:sz w:val="32"/>
        </w:rPr>
        <w:sym w:font="Wingdings" w:char="F07B"/>
      </w:r>
    </w:p>
    <w:p w14:paraId="62D4E8B7" w14:textId="77777777" w:rsidR="005B4A97" w:rsidRPr="00F3715D" w:rsidRDefault="005B4A97" w:rsidP="00E767F9">
      <w:pPr>
        <w:spacing w:line="360" w:lineRule="exact"/>
        <w:ind w:rightChars="49" w:right="118"/>
        <w:rPr>
          <w:rFonts w:eastAsia="標楷體"/>
          <w:b/>
          <w:sz w:val="20"/>
          <w:szCs w:val="28"/>
        </w:rPr>
      </w:pPr>
      <w:r w:rsidRPr="00F3715D">
        <w:rPr>
          <w:rFonts w:eastAsia="標楷體"/>
          <w:b/>
          <w:sz w:val="20"/>
          <w:szCs w:val="28"/>
        </w:rPr>
        <w:t>目的：</w:t>
      </w:r>
    </w:p>
    <w:p w14:paraId="1CF09E6E" w14:textId="51C89F2E" w:rsidR="00252321" w:rsidRPr="00F3715D" w:rsidRDefault="00345382" w:rsidP="00345382">
      <w:pPr>
        <w:spacing w:line="300" w:lineRule="exact"/>
        <w:rPr>
          <w:rFonts w:eastAsia="標楷體"/>
          <w:b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本課程以說明執行新版</w:t>
      </w:r>
      <w:r w:rsidRPr="00F3715D">
        <w:rPr>
          <w:rFonts w:eastAsia="標楷體" w:hint="eastAsia"/>
          <w:b/>
          <w:bCs/>
          <w:sz w:val="20"/>
          <w:szCs w:val="28"/>
        </w:rPr>
        <w:t>FMEA</w:t>
      </w:r>
      <w:r w:rsidRPr="00F3715D">
        <w:rPr>
          <w:rFonts w:eastAsia="標楷體" w:hint="eastAsia"/>
          <w:b/>
          <w:bCs/>
          <w:sz w:val="20"/>
          <w:szCs w:val="28"/>
        </w:rPr>
        <w:t>原則、目的與執行步驟</w:t>
      </w:r>
      <w:proofErr w:type="gramStart"/>
      <w:r w:rsidRPr="00F3715D">
        <w:rPr>
          <w:rFonts w:eastAsia="標楷體" w:hint="eastAsia"/>
          <w:b/>
          <w:bCs/>
          <w:sz w:val="20"/>
          <w:szCs w:val="28"/>
        </w:rPr>
        <w:t>及輔以扣件</w:t>
      </w:r>
      <w:proofErr w:type="gramEnd"/>
      <w:r w:rsidRPr="00F3715D">
        <w:rPr>
          <w:rFonts w:eastAsia="標楷體" w:hint="eastAsia"/>
          <w:b/>
          <w:bCs/>
          <w:sz w:val="20"/>
          <w:szCs w:val="28"/>
        </w:rPr>
        <w:t>業實際案例介紹，透過課程中雙向溝通，加強學習效果。讓學員能充分了解『新版</w:t>
      </w:r>
      <w:r w:rsidRPr="00F3715D">
        <w:rPr>
          <w:rFonts w:eastAsia="標楷體" w:hint="eastAsia"/>
          <w:b/>
          <w:bCs/>
          <w:sz w:val="20"/>
          <w:szCs w:val="28"/>
        </w:rPr>
        <w:t>AIAG-VDA FMEA</w:t>
      </w:r>
      <w:r w:rsidRPr="00F3715D">
        <w:rPr>
          <w:rFonts w:eastAsia="標楷體" w:hint="eastAsia"/>
          <w:b/>
          <w:bCs/>
          <w:sz w:val="20"/>
          <w:szCs w:val="28"/>
        </w:rPr>
        <w:t>』的要求及重點項目，及了解如何有效地將現有</w:t>
      </w:r>
      <w:r w:rsidRPr="00F3715D">
        <w:rPr>
          <w:rFonts w:eastAsia="標楷體" w:hint="eastAsia"/>
          <w:b/>
          <w:bCs/>
          <w:sz w:val="20"/>
          <w:szCs w:val="28"/>
        </w:rPr>
        <w:t>AIAG FMEA(</w:t>
      </w:r>
      <w:r w:rsidRPr="00F3715D">
        <w:rPr>
          <w:rFonts w:eastAsia="標楷體" w:hint="eastAsia"/>
          <w:b/>
          <w:bCs/>
          <w:sz w:val="20"/>
          <w:szCs w:val="28"/>
        </w:rPr>
        <w:t>第四版</w:t>
      </w:r>
      <w:r w:rsidRPr="00F3715D">
        <w:rPr>
          <w:rFonts w:eastAsia="標楷體" w:hint="eastAsia"/>
          <w:b/>
          <w:bCs/>
          <w:sz w:val="20"/>
          <w:szCs w:val="28"/>
        </w:rPr>
        <w:t>)</w:t>
      </w:r>
      <w:r w:rsidRPr="00F3715D">
        <w:rPr>
          <w:rFonts w:eastAsia="標楷體" w:hint="eastAsia"/>
          <w:b/>
          <w:bCs/>
          <w:sz w:val="20"/>
          <w:szCs w:val="28"/>
        </w:rPr>
        <w:t>調整到新版的模式、如何與現有的管制計畫相結合</w:t>
      </w:r>
      <w:r w:rsidR="00A777B6" w:rsidRPr="00F3715D">
        <w:rPr>
          <w:rFonts w:eastAsia="標楷體"/>
          <w:b/>
          <w:bCs/>
          <w:sz w:val="20"/>
          <w:szCs w:val="28"/>
        </w:rPr>
        <w:t>。特安排</w:t>
      </w:r>
      <w:r w:rsidRPr="00F3715D">
        <w:rPr>
          <w:rFonts w:eastAsia="標楷體" w:hint="eastAsia"/>
          <w:b/>
          <w:bCs/>
          <w:sz w:val="20"/>
          <w:szCs w:val="28"/>
        </w:rPr>
        <w:t>參與數十家工廠制度建輔導及評鑑稽核</w:t>
      </w:r>
      <w:r w:rsidRPr="00F3715D">
        <w:rPr>
          <w:rFonts w:eastAsia="標楷體" w:hint="eastAsia"/>
          <w:b/>
          <w:bCs/>
          <w:sz w:val="20"/>
          <w:szCs w:val="28"/>
        </w:rPr>
        <w:t>25</w:t>
      </w:r>
      <w:r w:rsidRPr="00F3715D">
        <w:rPr>
          <w:rFonts w:eastAsia="標楷體" w:hint="eastAsia"/>
          <w:b/>
          <w:bCs/>
          <w:sz w:val="20"/>
          <w:szCs w:val="28"/>
        </w:rPr>
        <w:t>年以上經驗，以汽車中心廠及協力廠角度、稽核員角度，為學員</w:t>
      </w:r>
      <w:proofErr w:type="gramStart"/>
      <w:r w:rsidRPr="00F3715D">
        <w:rPr>
          <w:rFonts w:eastAsia="標楷體" w:hint="eastAsia"/>
          <w:b/>
          <w:bCs/>
          <w:sz w:val="20"/>
          <w:szCs w:val="28"/>
        </w:rPr>
        <w:t>提供扣件業</w:t>
      </w:r>
      <w:proofErr w:type="gramEnd"/>
      <w:r w:rsidRPr="00F3715D">
        <w:rPr>
          <w:rFonts w:eastAsia="標楷體" w:hint="eastAsia"/>
          <w:b/>
          <w:bCs/>
          <w:sz w:val="20"/>
          <w:szCs w:val="28"/>
        </w:rPr>
        <w:t>汽車件新版潛在失效模式效應分析</w:t>
      </w:r>
      <w:r w:rsidRPr="00F3715D">
        <w:rPr>
          <w:rFonts w:eastAsia="標楷體" w:hint="eastAsia"/>
          <w:b/>
          <w:bCs/>
          <w:sz w:val="20"/>
          <w:szCs w:val="28"/>
        </w:rPr>
        <w:t>(AIAG-VDA FME)</w:t>
      </w:r>
      <w:r w:rsidRPr="00F3715D">
        <w:rPr>
          <w:rFonts w:eastAsia="標楷體" w:hint="eastAsia"/>
          <w:b/>
          <w:bCs/>
          <w:sz w:val="20"/>
          <w:szCs w:val="28"/>
        </w:rPr>
        <w:t>建構方法及運作實務</w:t>
      </w:r>
      <w:r w:rsidR="00A777B6" w:rsidRPr="00F3715D">
        <w:rPr>
          <w:rFonts w:eastAsia="標楷體"/>
          <w:b/>
          <w:bCs/>
          <w:sz w:val="20"/>
          <w:szCs w:val="28"/>
        </w:rPr>
        <w:t>。</w:t>
      </w:r>
    </w:p>
    <w:p w14:paraId="0E17C3C1" w14:textId="77777777" w:rsidR="005C0DF7" w:rsidRPr="00F3715D" w:rsidRDefault="000945C6" w:rsidP="00E767F9">
      <w:pPr>
        <w:spacing w:line="300" w:lineRule="exact"/>
        <w:rPr>
          <w:rFonts w:eastAsia="標楷體"/>
          <w:b/>
          <w:sz w:val="20"/>
          <w:szCs w:val="28"/>
        </w:rPr>
      </w:pPr>
      <w:r w:rsidRPr="00F3715D">
        <w:rPr>
          <w:rFonts w:ascii="新細明體" w:hAnsi="新細明體" w:cs="新細明體" w:hint="eastAsia"/>
          <w:b/>
          <w:sz w:val="20"/>
          <w:szCs w:val="28"/>
        </w:rPr>
        <w:t>◆</w:t>
      </w:r>
      <w:r w:rsidRPr="00F3715D">
        <w:rPr>
          <w:rFonts w:eastAsia="標楷體"/>
          <w:b/>
          <w:sz w:val="20"/>
          <w:szCs w:val="28"/>
        </w:rPr>
        <w:t>課程大綱：</w:t>
      </w:r>
    </w:p>
    <w:p w14:paraId="14439798" w14:textId="77777777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1.</w:t>
      </w:r>
      <w:r w:rsidRPr="00F3715D">
        <w:rPr>
          <w:rFonts w:eastAsia="標楷體" w:hint="eastAsia"/>
          <w:b/>
          <w:bCs/>
          <w:sz w:val="20"/>
          <w:szCs w:val="28"/>
        </w:rPr>
        <w:t>新版</w:t>
      </w:r>
      <w:r w:rsidRPr="00F3715D">
        <w:rPr>
          <w:rFonts w:eastAsia="標楷體" w:hint="eastAsia"/>
          <w:b/>
          <w:bCs/>
          <w:sz w:val="20"/>
          <w:szCs w:val="28"/>
        </w:rPr>
        <w:t>AIAG-VDA FMEA</w:t>
      </w:r>
      <w:r w:rsidRPr="00F3715D">
        <w:rPr>
          <w:rFonts w:eastAsia="標楷體" w:hint="eastAsia"/>
          <w:b/>
          <w:bCs/>
          <w:sz w:val="20"/>
          <w:szCs w:val="28"/>
        </w:rPr>
        <w:t>分析的特色介紹</w:t>
      </w:r>
    </w:p>
    <w:p w14:paraId="32C1EA33" w14:textId="4FCC4968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2.</w:t>
      </w:r>
      <w:r w:rsidRPr="00F3715D">
        <w:rPr>
          <w:rFonts w:eastAsia="標楷體" w:hint="eastAsia"/>
          <w:b/>
          <w:bCs/>
          <w:sz w:val="20"/>
          <w:szCs w:val="28"/>
        </w:rPr>
        <w:t>七個步驟的分析過程</w:t>
      </w:r>
      <w:r w:rsidRPr="00F3715D">
        <w:rPr>
          <w:rFonts w:eastAsia="標楷體" w:hint="eastAsia"/>
          <w:b/>
          <w:bCs/>
          <w:sz w:val="20"/>
          <w:szCs w:val="28"/>
        </w:rPr>
        <w:t>(PFMEA)</w:t>
      </w:r>
      <w:r w:rsidRPr="00F3715D">
        <w:rPr>
          <w:rFonts w:eastAsia="標楷體" w:hint="eastAsia"/>
          <w:b/>
          <w:bCs/>
          <w:sz w:val="20"/>
          <w:szCs w:val="28"/>
        </w:rPr>
        <w:t>：</w:t>
      </w:r>
      <w:proofErr w:type="gramStart"/>
      <w:r w:rsidRPr="00F3715D">
        <w:rPr>
          <w:rFonts w:eastAsia="標楷體" w:hint="eastAsia"/>
          <w:b/>
          <w:bCs/>
          <w:sz w:val="20"/>
          <w:szCs w:val="28"/>
        </w:rPr>
        <w:t>【</w:t>
      </w:r>
      <w:proofErr w:type="gramEnd"/>
      <w:r w:rsidRPr="00F3715D">
        <w:rPr>
          <w:rFonts w:eastAsia="標楷體" w:hint="eastAsia"/>
          <w:b/>
          <w:bCs/>
          <w:sz w:val="20"/>
          <w:szCs w:val="28"/>
        </w:rPr>
        <w:t>規劃與準備；結構分析；功能分析；失效分析；風險分析；最佳化</w:t>
      </w:r>
      <w:r w:rsidRPr="00F3715D">
        <w:rPr>
          <w:rFonts w:eastAsia="標楷體" w:hint="eastAsia"/>
          <w:b/>
          <w:bCs/>
          <w:sz w:val="20"/>
          <w:szCs w:val="28"/>
        </w:rPr>
        <w:t>(</w:t>
      </w:r>
      <w:r w:rsidRPr="00F3715D">
        <w:rPr>
          <w:rFonts w:eastAsia="標楷體" w:hint="eastAsia"/>
          <w:b/>
          <w:bCs/>
          <w:sz w:val="20"/>
          <w:szCs w:val="28"/>
        </w:rPr>
        <w:t>優化</w:t>
      </w:r>
      <w:r w:rsidRPr="00F3715D">
        <w:rPr>
          <w:rFonts w:eastAsia="標楷體" w:hint="eastAsia"/>
          <w:b/>
          <w:bCs/>
          <w:sz w:val="20"/>
          <w:szCs w:val="28"/>
        </w:rPr>
        <w:t>)</w:t>
      </w:r>
      <w:r w:rsidRPr="00F3715D">
        <w:rPr>
          <w:rFonts w:eastAsia="標楷體" w:hint="eastAsia"/>
          <w:b/>
          <w:bCs/>
          <w:sz w:val="20"/>
          <w:szCs w:val="28"/>
        </w:rPr>
        <w:t>；結果文件化</w:t>
      </w:r>
      <w:proofErr w:type="gramStart"/>
      <w:r w:rsidRPr="00F3715D">
        <w:rPr>
          <w:rFonts w:eastAsia="標楷體" w:hint="eastAsia"/>
          <w:b/>
          <w:bCs/>
          <w:sz w:val="20"/>
          <w:szCs w:val="28"/>
        </w:rPr>
        <w:t>】</w:t>
      </w:r>
      <w:proofErr w:type="gramEnd"/>
    </w:p>
    <w:p w14:paraId="544280D1" w14:textId="77777777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3.</w:t>
      </w:r>
      <w:r w:rsidRPr="00F3715D">
        <w:rPr>
          <w:rFonts w:eastAsia="標楷體" w:hint="eastAsia"/>
          <w:b/>
          <w:bCs/>
          <w:sz w:val="20"/>
          <w:szCs w:val="28"/>
        </w:rPr>
        <w:t>新格式</w:t>
      </w:r>
      <w:r w:rsidRPr="00F3715D">
        <w:rPr>
          <w:rFonts w:eastAsia="標楷體" w:hint="eastAsia"/>
          <w:b/>
          <w:bCs/>
          <w:sz w:val="20"/>
          <w:szCs w:val="28"/>
        </w:rPr>
        <w:t>(</w:t>
      </w:r>
      <w:r w:rsidRPr="00F3715D">
        <w:rPr>
          <w:rFonts w:eastAsia="標楷體" w:hint="eastAsia"/>
          <w:b/>
          <w:bCs/>
          <w:sz w:val="20"/>
          <w:szCs w:val="28"/>
        </w:rPr>
        <w:t>含七個步驟</w:t>
      </w:r>
      <w:r w:rsidRPr="00F3715D">
        <w:rPr>
          <w:rFonts w:eastAsia="標楷體" w:hint="eastAsia"/>
          <w:b/>
          <w:bCs/>
          <w:sz w:val="20"/>
          <w:szCs w:val="28"/>
        </w:rPr>
        <w:t>)</w:t>
      </w:r>
      <w:r w:rsidRPr="00F3715D">
        <w:rPr>
          <w:rFonts w:eastAsia="標楷體" w:hint="eastAsia"/>
          <w:b/>
          <w:bCs/>
          <w:sz w:val="20"/>
          <w:szCs w:val="28"/>
        </w:rPr>
        <w:t>與舊格式</w:t>
      </w:r>
      <w:r w:rsidRPr="00F3715D">
        <w:rPr>
          <w:rFonts w:eastAsia="標楷體" w:hint="eastAsia"/>
          <w:b/>
          <w:bCs/>
          <w:sz w:val="20"/>
          <w:szCs w:val="28"/>
        </w:rPr>
        <w:t>PFMEA</w:t>
      </w:r>
      <w:r w:rsidRPr="00F3715D">
        <w:rPr>
          <w:rFonts w:eastAsia="標楷體" w:hint="eastAsia"/>
          <w:b/>
          <w:bCs/>
          <w:sz w:val="20"/>
          <w:szCs w:val="28"/>
        </w:rPr>
        <w:t>表比較</w:t>
      </w:r>
    </w:p>
    <w:p w14:paraId="1654B56F" w14:textId="77777777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4.</w:t>
      </w:r>
      <w:r w:rsidRPr="00F3715D">
        <w:rPr>
          <w:rFonts w:eastAsia="標楷體" w:hint="eastAsia"/>
          <w:b/>
          <w:bCs/>
          <w:sz w:val="20"/>
          <w:szCs w:val="28"/>
        </w:rPr>
        <w:t>風險優先係數</w:t>
      </w:r>
      <w:r w:rsidRPr="00F3715D">
        <w:rPr>
          <w:rFonts w:eastAsia="標楷體" w:hint="eastAsia"/>
          <w:b/>
          <w:bCs/>
          <w:sz w:val="20"/>
          <w:szCs w:val="28"/>
        </w:rPr>
        <w:t>RPN</w:t>
      </w:r>
      <w:r w:rsidRPr="00F3715D">
        <w:rPr>
          <w:rFonts w:eastAsia="標楷體" w:hint="eastAsia"/>
          <w:b/>
          <w:bCs/>
          <w:sz w:val="20"/>
          <w:szCs w:val="28"/>
        </w:rPr>
        <w:t>等級與</w:t>
      </w:r>
      <w:r w:rsidRPr="00F3715D">
        <w:rPr>
          <w:rFonts w:eastAsia="標楷體" w:hint="eastAsia"/>
          <w:b/>
          <w:bCs/>
          <w:sz w:val="20"/>
          <w:szCs w:val="28"/>
        </w:rPr>
        <w:t>AP</w:t>
      </w:r>
      <w:r w:rsidRPr="00F3715D">
        <w:rPr>
          <w:rFonts w:eastAsia="標楷體" w:hint="eastAsia"/>
          <w:b/>
          <w:bCs/>
          <w:sz w:val="20"/>
          <w:szCs w:val="28"/>
        </w:rPr>
        <w:t>措施的優先性說明</w:t>
      </w:r>
    </w:p>
    <w:p w14:paraId="4AC11F31" w14:textId="77777777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5.</w:t>
      </w:r>
      <w:r w:rsidRPr="00F3715D">
        <w:rPr>
          <w:rFonts w:eastAsia="標楷體" w:hint="eastAsia"/>
          <w:b/>
          <w:bCs/>
          <w:sz w:val="20"/>
          <w:szCs w:val="28"/>
        </w:rPr>
        <w:t>新版</w:t>
      </w:r>
      <w:r w:rsidRPr="00F3715D">
        <w:rPr>
          <w:rFonts w:eastAsia="標楷體" w:hint="eastAsia"/>
          <w:b/>
          <w:bCs/>
          <w:sz w:val="20"/>
          <w:szCs w:val="28"/>
        </w:rPr>
        <w:t>PFMEA</w:t>
      </w:r>
      <w:r w:rsidRPr="00F3715D">
        <w:rPr>
          <w:rFonts w:eastAsia="標楷體" w:hint="eastAsia"/>
          <w:b/>
          <w:bCs/>
          <w:sz w:val="20"/>
          <w:szCs w:val="28"/>
        </w:rPr>
        <w:t>與管制計畫</w:t>
      </w:r>
      <w:r w:rsidRPr="00F3715D">
        <w:rPr>
          <w:rFonts w:eastAsia="標楷體" w:hint="eastAsia"/>
          <w:b/>
          <w:bCs/>
          <w:sz w:val="20"/>
          <w:szCs w:val="28"/>
        </w:rPr>
        <w:t>(CP)</w:t>
      </w:r>
      <w:r w:rsidRPr="00F3715D">
        <w:rPr>
          <w:rFonts w:eastAsia="標楷體" w:hint="eastAsia"/>
          <w:b/>
          <w:bCs/>
          <w:sz w:val="20"/>
          <w:szCs w:val="28"/>
        </w:rPr>
        <w:t>的關係</w:t>
      </w:r>
      <w:r w:rsidRPr="00F3715D">
        <w:rPr>
          <w:rFonts w:eastAsia="標楷體" w:hint="eastAsia"/>
          <w:b/>
          <w:bCs/>
          <w:sz w:val="20"/>
          <w:szCs w:val="28"/>
        </w:rPr>
        <w:t xml:space="preserve">   </w:t>
      </w:r>
    </w:p>
    <w:p w14:paraId="6DD679A8" w14:textId="77777777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6.</w:t>
      </w:r>
      <w:r w:rsidRPr="00F3715D">
        <w:rPr>
          <w:rFonts w:eastAsia="標楷體" w:hint="eastAsia"/>
          <w:b/>
          <w:bCs/>
          <w:sz w:val="20"/>
          <w:szCs w:val="28"/>
        </w:rPr>
        <w:t>新版</w:t>
      </w:r>
      <w:r w:rsidRPr="00F3715D">
        <w:rPr>
          <w:rFonts w:eastAsia="標楷體" w:hint="eastAsia"/>
          <w:b/>
          <w:bCs/>
          <w:sz w:val="20"/>
          <w:szCs w:val="28"/>
        </w:rPr>
        <w:t>PFMEA</w:t>
      </w:r>
      <w:r w:rsidRPr="00F3715D">
        <w:rPr>
          <w:rFonts w:eastAsia="標楷體" w:hint="eastAsia"/>
          <w:b/>
          <w:bCs/>
          <w:sz w:val="20"/>
          <w:szCs w:val="28"/>
        </w:rPr>
        <w:t>的更新與維護</w:t>
      </w:r>
      <w:r w:rsidRPr="00F3715D">
        <w:rPr>
          <w:rFonts w:eastAsia="標楷體" w:hint="eastAsia"/>
          <w:b/>
          <w:bCs/>
          <w:sz w:val="20"/>
          <w:szCs w:val="28"/>
        </w:rPr>
        <w:t xml:space="preserve">  </w:t>
      </w:r>
    </w:p>
    <w:p w14:paraId="30F55BB7" w14:textId="5EE9A2A0" w:rsidR="00345382" w:rsidRPr="00F3715D" w:rsidRDefault="00345382" w:rsidP="00EB48B2">
      <w:pPr>
        <w:spacing w:line="320" w:lineRule="exact"/>
        <w:ind w:leftChars="200" w:left="1493" w:hangingChars="506" w:hanging="1013"/>
        <w:rPr>
          <w:rFonts w:eastAsia="標楷體"/>
          <w:b/>
          <w:bCs/>
          <w:sz w:val="20"/>
          <w:szCs w:val="28"/>
        </w:rPr>
      </w:pPr>
      <w:r w:rsidRPr="00F3715D">
        <w:rPr>
          <w:rFonts w:eastAsia="標楷體" w:hint="eastAsia"/>
          <w:b/>
          <w:bCs/>
          <w:sz w:val="20"/>
          <w:szCs w:val="28"/>
        </w:rPr>
        <w:t>7.</w:t>
      </w:r>
      <w:proofErr w:type="gramStart"/>
      <w:r w:rsidRPr="00F3715D">
        <w:rPr>
          <w:rFonts w:eastAsia="標楷體" w:hint="eastAsia"/>
          <w:b/>
          <w:bCs/>
          <w:sz w:val="20"/>
          <w:szCs w:val="28"/>
        </w:rPr>
        <w:t>扣件業</w:t>
      </w:r>
      <w:proofErr w:type="gramEnd"/>
      <w:r w:rsidRPr="00F3715D">
        <w:rPr>
          <w:rFonts w:eastAsia="標楷體" w:hint="eastAsia"/>
          <w:b/>
          <w:bCs/>
          <w:sz w:val="20"/>
          <w:szCs w:val="28"/>
        </w:rPr>
        <w:t>範例說明與演練</w:t>
      </w:r>
      <w:r w:rsidRPr="00F3715D">
        <w:rPr>
          <w:rFonts w:eastAsia="標楷體" w:hint="eastAsia"/>
          <w:b/>
          <w:bCs/>
          <w:sz w:val="20"/>
          <w:szCs w:val="28"/>
        </w:rPr>
        <w:t>-Q&amp;A</w:t>
      </w:r>
    </w:p>
    <w:p w14:paraId="2C321FCE" w14:textId="2E19E01E" w:rsidR="00223EDB" w:rsidRPr="00F3715D" w:rsidRDefault="001F4249" w:rsidP="00EB48B2">
      <w:pPr>
        <w:spacing w:line="320" w:lineRule="exact"/>
        <w:ind w:left="1013" w:hangingChars="506" w:hanging="1013"/>
        <w:rPr>
          <w:rFonts w:eastAsia="標楷體"/>
          <w:b/>
          <w:bCs/>
          <w:sz w:val="20"/>
          <w:szCs w:val="24"/>
        </w:rPr>
      </w:pPr>
      <w:bookmarkStart w:id="0" w:name="_GoBack"/>
      <w:r w:rsidRPr="00F3715D">
        <w:rPr>
          <w:rFonts w:ascii="新細明體" w:hAnsi="新細明體" w:cs="新細明體" w:hint="eastAsia"/>
          <w:b/>
          <w:sz w:val="20"/>
          <w:szCs w:val="28"/>
        </w:rPr>
        <w:t>◆</w:t>
      </w:r>
      <w:r w:rsidR="0016450D" w:rsidRPr="00F3715D">
        <w:rPr>
          <w:rFonts w:eastAsia="標楷體"/>
          <w:b/>
          <w:bCs/>
          <w:sz w:val="20"/>
          <w:szCs w:val="28"/>
        </w:rPr>
        <w:t>參加對象：</w:t>
      </w:r>
      <w:proofErr w:type="gramStart"/>
      <w:r w:rsidR="002E71C6" w:rsidRPr="00F3715D">
        <w:rPr>
          <w:rFonts w:eastAsia="標楷體"/>
          <w:b/>
          <w:bCs/>
          <w:sz w:val="20"/>
          <w:szCs w:val="24"/>
        </w:rPr>
        <w:t>建議</w:t>
      </w:r>
      <w:r w:rsidR="00EB48B2" w:rsidRPr="00F3715D">
        <w:rPr>
          <w:rFonts w:eastAsia="標楷體" w:hint="eastAsia"/>
          <w:b/>
          <w:bCs/>
          <w:sz w:val="20"/>
          <w:szCs w:val="24"/>
        </w:rPr>
        <w:t>扣件業</w:t>
      </w:r>
      <w:proofErr w:type="gramEnd"/>
      <w:r w:rsidR="00EB48B2" w:rsidRPr="00F3715D">
        <w:rPr>
          <w:rFonts w:eastAsia="標楷體" w:hint="eastAsia"/>
          <w:b/>
          <w:bCs/>
          <w:sz w:val="20"/>
          <w:szCs w:val="24"/>
        </w:rPr>
        <w:t>16949</w:t>
      </w:r>
      <w:r w:rsidR="00EB48B2" w:rsidRPr="00F3715D">
        <w:rPr>
          <w:rFonts w:eastAsia="標楷體" w:hint="eastAsia"/>
          <w:b/>
          <w:bCs/>
          <w:sz w:val="20"/>
          <w:szCs w:val="24"/>
        </w:rPr>
        <w:t>跨功能小組、管理代表、業務、廠務、研發、品保等主管、儲備幹部等參加</w:t>
      </w:r>
    </w:p>
    <w:p w14:paraId="19FAEF77" w14:textId="259DA0E4" w:rsidR="00012F41" w:rsidRPr="00F3715D" w:rsidRDefault="001F4249" w:rsidP="00656E87">
      <w:pPr>
        <w:spacing w:line="320" w:lineRule="exact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ascii="新細明體" w:hAnsi="新細明體" w:cs="新細明體" w:hint="eastAsia"/>
          <w:b/>
          <w:sz w:val="20"/>
          <w:szCs w:val="28"/>
        </w:rPr>
        <w:t>◆</w:t>
      </w:r>
      <w:r w:rsidR="00012F41" w:rsidRPr="00F3715D">
        <w:rPr>
          <w:rFonts w:eastAsia="標楷體"/>
          <w:b/>
          <w:color w:val="000000"/>
          <w:sz w:val="20"/>
          <w:szCs w:val="28"/>
        </w:rPr>
        <w:t>時間：</w:t>
      </w:r>
      <w:r w:rsidR="00012F41" w:rsidRPr="00F3715D">
        <w:rPr>
          <w:rFonts w:eastAsia="標楷體"/>
          <w:b/>
          <w:color w:val="000000"/>
          <w:sz w:val="20"/>
          <w:szCs w:val="28"/>
        </w:rPr>
        <w:t>1</w:t>
      </w:r>
      <w:r w:rsidR="007E0159" w:rsidRPr="00F3715D">
        <w:rPr>
          <w:rFonts w:eastAsia="標楷體"/>
          <w:b/>
          <w:color w:val="000000"/>
          <w:sz w:val="20"/>
          <w:szCs w:val="28"/>
        </w:rPr>
        <w:t>1</w:t>
      </w:r>
      <w:r w:rsidR="00EB48B2" w:rsidRPr="00F3715D">
        <w:rPr>
          <w:rFonts w:eastAsia="標楷體" w:hint="eastAsia"/>
          <w:b/>
          <w:color w:val="000000"/>
          <w:sz w:val="20"/>
          <w:szCs w:val="28"/>
        </w:rPr>
        <w:t>1</w:t>
      </w:r>
      <w:r w:rsidR="00012F41" w:rsidRPr="00F3715D">
        <w:rPr>
          <w:rFonts w:eastAsia="標楷體"/>
          <w:b/>
          <w:color w:val="000000"/>
          <w:sz w:val="20"/>
          <w:szCs w:val="28"/>
        </w:rPr>
        <w:t>年</w:t>
      </w:r>
      <w:r w:rsidR="00EB48B2" w:rsidRPr="00F3715D">
        <w:rPr>
          <w:rFonts w:eastAsia="標楷體" w:hint="eastAsia"/>
          <w:b/>
          <w:color w:val="000000"/>
          <w:sz w:val="20"/>
          <w:szCs w:val="28"/>
        </w:rPr>
        <w:t>6</w:t>
      </w:r>
      <w:r w:rsidR="00012F41" w:rsidRPr="00F3715D">
        <w:rPr>
          <w:rFonts w:eastAsia="標楷體"/>
          <w:b/>
          <w:color w:val="000000"/>
          <w:sz w:val="20"/>
          <w:szCs w:val="28"/>
        </w:rPr>
        <w:t>月</w:t>
      </w:r>
      <w:r w:rsidR="00B5601A" w:rsidRPr="00F3715D">
        <w:rPr>
          <w:rFonts w:eastAsia="標楷體"/>
          <w:b/>
          <w:color w:val="000000"/>
          <w:sz w:val="20"/>
          <w:szCs w:val="28"/>
        </w:rPr>
        <w:t>1</w:t>
      </w:r>
      <w:r w:rsidR="00EB48B2" w:rsidRPr="00F3715D">
        <w:rPr>
          <w:rFonts w:eastAsia="標楷體" w:hint="eastAsia"/>
          <w:b/>
          <w:color w:val="000000"/>
          <w:sz w:val="20"/>
          <w:szCs w:val="28"/>
        </w:rPr>
        <w:t>7</w:t>
      </w:r>
      <w:r w:rsidR="00012F41" w:rsidRPr="00F3715D">
        <w:rPr>
          <w:rFonts w:eastAsia="標楷體"/>
          <w:b/>
          <w:color w:val="000000"/>
          <w:sz w:val="20"/>
          <w:szCs w:val="28"/>
        </w:rPr>
        <w:t>日</w:t>
      </w:r>
      <w:r w:rsidR="00012F41" w:rsidRPr="00F3715D">
        <w:rPr>
          <w:rFonts w:eastAsia="標楷體"/>
          <w:b/>
          <w:color w:val="000000"/>
          <w:sz w:val="20"/>
          <w:szCs w:val="28"/>
        </w:rPr>
        <w:t>(</w:t>
      </w:r>
      <w:r w:rsidR="00012F41" w:rsidRPr="00F3715D">
        <w:rPr>
          <w:rFonts w:eastAsia="標楷體"/>
          <w:b/>
          <w:color w:val="000000"/>
          <w:sz w:val="20"/>
          <w:szCs w:val="28"/>
        </w:rPr>
        <w:t>星期</w:t>
      </w:r>
      <w:r w:rsidR="00045E55" w:rsidRPr="00F3715D">
        <w:rPr>
          <w:rFonts w:eastAsia="標楷體"/>
          <w:b/>
          <w:color w:val="000000"/>
          <w:sz w:val="20"/>
          <w:szCs w:val="28"/>
        </w:rPr>
        <w:t>五</w:t>
      </w:r>
      <w:r w:rsidR="00012F41" w:rsidRPr="00F3715D">
        <w:rPr>
          <w:rFonts w:eastAsia="標楷體"/>
          <w:b/>
          <w:color w:val="000000"/>
          <w:sz w:val="20"/>
          <w:szCs w:val="28"/>
        </w:rPr>
        <w:t>)</w:t>
      </w:r>
      <w:r w:rsidR="00EB48B2" w:rsidRPr="00F3715D">
        <w:rPr>
          <w:rFonts w:eastAsia="標楷體" w:hint="eastAsia"/>
          <w:b/>
          <w:color w:val="000000"/>
          <w:sz w:val="20"/>
          <w:szCs w:val="28"/>
        </w:rPr>
        <w:t>09</w:t>
      </w:r>
      <w:r w:rsidR="00012F41" w:rsidRPr="00F3715D">
        <w:rPr>
          <w:rFonts w:eastAsia="標楷體"/>
          <w:b/>
          <w:color w:val="000000"/>
          <w:sz w:val="20"/>
          <w:szCs w:val="28"/>
        </w:rPr>
        <w:t>:</w:t>
      </w:r>
      <w:r w:rsidR="00EB48B2" w:rsidRPr="00F3715D">
        <w:rPr>
          <w:rFonts w:eastAsia="標楷體" w:hint="eastAsia"/>
          <w:b/>
          <w:color w:val="000000"/>
          <w:sz w:val="20"/>
          <w:szCs w:val="28"/>
        </w:rPr>
        <w:t>0</w:t>
      </w:r>
      <w:r w:rsidR="00012F41" w:rsidRPr="00F3715D">
        <w:rPr>
          <w:rFonts w:eastAsia="標楷體"/>
          <w:b/>
          <w:color w:val="000000"/>
          <w:sz w:val="20"/>
          <w:szCs w:val="28"/>
        </w:rPr>
        <w:t>0-1</w:t>
      </w:r>
      <w:r w:rsidR="00EB48B2" w:rsidRPr="00F3715D">
        <w:rPr>
          <w:rFonts w:eastAsia="標楷體" w:hint="eastAsia"/>
          <w:b/>
          <w:color w:val="000000"/>
          <w:sz w:val="20"/>
          <w:szCs w:val="28"/>
        </w:rPr>
        <w:t>6</w:t>
      </w:r>
      <w:r w:rsidR="00012F41" w:rsidRPr="00F3715D">
        <w:rPr>
          <w:rFonts w:eastAsia="標楷體"/>
          <w:b/>
          <w:color w:val="000000"/>
          <w:sz w:val="20"/>
          <w:szCs w:val="28"/>
        </w:rPr>
        <w:t>:00</w:t>
      </w:r>
    </w:p>
    <w:p w14:paraId="4AC16299" w14:textId="06A57156" w:rsidR="00012F41" w:rsidRPr="00F3715D" w:rsidRDefault="00F3715D" w:rsidP="002E71C6">
      <w:pPr>
        <w:tabs>
          <w:tab w:val="left" w:pos="720"/>
        </w:tabs>
        <w:spacing w:line="320" w:lineRule="exact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eastAsia="標楷體"/>
          <w:b/>
          <w:noProof/>
          <w:color w:val="000000"/>
          <w:sz w:val="20"/>
          <w:szCs w:val="32"/>
        </w:rPr>
        <w:drawing>
          <wp:anchor distT="0" distB="0" distL="114300" distR="114300" simplePos="0" relativeHeight="251658240" behindDoc="0" locked="0" layoutInCell="1" allowOverlap="1" wp14:anchorId="55B88340" wp14:editId="07D61AC3">
            <wp:simplePos x="0" y="0"/>
            <wp:positionH relativeFrom="column">
              <wp:posOffset>4504055</wp:posOffset>
            </wp:positionH>
            <wp:positionV relativeFrom="paragraph">
              <wp:posOffset>9525</wp:posOffset>
            </wp:positionV>
            <wp:extent cx="74803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249" w:rsidRPr="00F3715D">
        <w:rPr>
          <w:rFonts w:ascii="新細明體" w:hAnsi="新細明體" w:cs="新細明體" w:hint="eastAsia"/>
          <w:b/>
          <w:sz w:val="20"/>
          <w:szCs w:val="28"/>
        </w:rPr>
        <w:t>◆</w:t>
      </w:r>
      <w:r w:rsidR="00012F41" w:rsidRPr="00F3715D">
        <w:rPr>
          <w:rFonts w:eastAsia="標楷體"/>
          <w:b/>
          <w:color w:val="000000"/>
          <w:sz w:val="20"/>
          <w:szCs w:val="28"/>
        </w:rPr>
        <w:t>地點：金屬工業研究發展中心</w:t>
      </w:r>
      <w:r w:rsidR="007E0159" w:rsidRPr="00F3715D">
        <w:rPr>
          <w:rFonts w:eastAsia="標楷體"/>
          <w:b/>
          <w:color w:val="000000"/>
          <w:sz w:val="20"/>
          <w:szCs w:val="28"/>
        </w:rPr>
        <w:t>大禮堂</w:t>
      </w:r>
      <w:r w:rsidR="00AD04C5" w:rsidRPr="00F3715D">
        <w:rPr>
          <w:rFonts w:eastAsia="標楷體"/>
          <w:b/>
          <w:color w:val="000000"/>
          <w:sz w:val="20"/>
          <w:szCs w:val="28"/>
        </w:rPr>
        <w:t xml:space="preserve"> </w:t>
      </w:r>
      <w:r w:rsidR="00012F41" w:rsidRPr="00F3715D">
        <w:rPr>
          <w:rFonts w:eastAsia="標楷體"/>
          <w:b/>
          <w:color w:val="000000"/>
          <w:sz w:val="20"/>
          <w:szCs w:val="28"/>
        </w:rPr>
        <w:t>高雄市楠梓區</w:t>
      </w:r>
      <w:r w:rsidR="007E0159" w:rsidRPr="00F3715D">
        <w:rPr>
          <w:rFonts w:eastAsia="標楷體"/>
          <w:b/>
          <w:color w:val="000000"/>
          <w:sz w:val="20"/>
          <w:szCs w:val="28"/>
        </w:rPr>
        <w:t>高楠公路</w:t>
      </w:r>
      <w:r w:rsidR="007E0159" w:rsidRPr="00F3715D">
        <w:rPr>
          <w:rFonts w:eastAsia="標楷體"/>
          <w:b/>
          <w:color w:val="000000"/>
          <w:sz w:val="20"/>
          <w:szCs w:val="28"/>
        </w:rPr>
        <w:t>1001</w:t>
      </w:r>
      <w:r w:rsidR="00012F41" w:rsidRPr="00F3715D">
        <w:rPr>
          <w:rFonts w:eastAsia="標楷體"/>
          <w:b/>
          <w:color w:val="000000"/>
          <w:sz w:val="20"/>
          <w:szCs w:val="28"/>
        </w:rPr>
        <w:t>號</w:t>
      </w:r>
    </w:p>
    <w:p w14:paraId="7AFFD293" w14:textId="7995415A" w:rsidR="002224A0" w:rsidRPr="00F3715D" w:rsidRDefault="002224A0" w:rsidP="002224A0">
      <w:pPr>
        <w:tabs>
          <w:tab w:val="left" w:pos="720"/>
        </w:tabs>
        <w:spacing w:line="320" w:lineRule="exact"/>
        <w:ind w:firstLineChars="405" w:firstLine="811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eastAsia="標楷體" w:hint="eastAsia"/>
          <w:b/>
          <w:color w:val="000000"/>
          <w:sz w:val="20"/>
          <w:szCs w:val="28"/>
        </w:rPr>
        <w:t>現場實體活動</w:t>
      </w:r>
      <w:proofErr w:type="gramStart"/>
      <w:r w:rsidRPr="00F3715D">
        <w:rPr>
          <w:rFonts w:eastAsia="標楷體" w:hint="eastAsia"/>
          <w:b/>
          <w:color w:val="000000"/>
          <w:sz w:val="20"/>
          <w:szCs w:val="28"/>
        </w:rPr>
        <w:t>及遠段視訊</w:t>
      </w:r>
      <w:proofErr w:type="gramEnd"/>
      <w:r w:rsidRPr="00F3715D">
        <w:rPr>
          <w:rFonts w:eastAsia="標楷體" w:hint="eastAsia"/>
          <w:b/>
          <w:color w:val="000000"/>
          <w:sz w:val="20"/>
          <w:szCs w:val="28"/>
        </w:rPr>
        <w:t>同步進行，</w:t>
      </w:r>
      <w:r w:rsidRPr="00F3715D">
        <w:rPr>
          <w:rFonts w:eastAsia="標楷體" w:hint="eastAsia"/>
          <w:b/>
          <w:color w:val="0070C0"/>
          <w:sz w:val="20"/>
          <w:szCs w:val="28"/>
        </w:rPr>
        <w:t>連結</w:t>
      </w:r>
      <w:r w:rsidRPr="00F3715D">
        <w:rPr>
          <w:rFonts w:eastAsia="標楷體" w:hint="eastAsia"/>
          <w:b/>
          <w:color w:val="0070C0"/>
          <w:sz w:val="20"/>
          <w:szCs w:val="28"/>
        </w:rPr>
        <w:t>:</w:t>
      </w:r>
      <w:r w:rsidRPr="00F3715D">
        <w:rPr>
          <w:color w:val="0070C0"/>
          <w:sz w:val="18"/>
        </w:rPr>
        <w:t xml:space="preserve"> </w:t>
      </w:r>
      <w:hyperlink r:id="rId8" w:tgtFrame="_blank" w:history="1">
        <w:r w:rsidRPr="00F3715D">
          <w:rPr>
            <w:rStyle w:val="a7"/>
            <w:rFonts w:ascii="Helvetica" w:hAnsi="Helvetica" w:cs="Helvetica"/>
            <w:color w:val="0056B3"/>
            <w:sz w:val="16"/>
            <w:szCs w:val="21"/>
            <w:shd w:val="clear" w:color="auto" w:fill="EFEFEF"/>
          </w:rPr>
          <w:t>https://reurl.cc/QLYM75</w:t>
        </w:r>
      </w:hyperlink>
    </w:p>
    <w:p w14:paraId="77F07486" w14:textId="7DDC473A" w:rsidR="00012F41" w:rsidRPr="00F3715D" w:rsidRDefault="001F4249" w:rsidP="00656E87">
      <w:pPr>
        <w:spacing w:line="320" w:lineRule="exact"/>
        <w:rPr>
          <w:rFonts w:eastAsia="標楷體"/>
          <w:b/>
          <w:color w:val="000000"/>
          <w:sz w:val="20"/>
          <w:szCs w:val="32"/>
        </w:rPr>
      </w:pPr>
      <w:r w:rsidRPr="00F3715D">
        <w:rPr>
          <w:rFonts w:ascii="新細明體" w:hAnsi="新細明體" w:cs="新細明體" w:hint="eastAsia"/>
          <w:b/>
          <w:sz w:val="20"/>
          <w:szCs w:val="28"/>
        </w:rPr>
        <w:t>◆</w:t>
      </w:r>
      <w:r w:rsidR="00012F41" w:rsidRPr="00F3715D">
        <w:rPr>
          <w:rFonts w:eastAsia="標楷體"/>
          <w:b/>
          <w:color w:val="000000"/>
          <w:sz w:val="20"/>
          <w:szCs w:val="32"/>
        </w:rPr>
        <w:t>活動內容</w:t>
      </w:r>
      <w:r w:rsidR="00692E5B" w:rsidRPr="00F3715D">
        <w:rPr>
          <w:rFonts w:eastAsia="細明體"/>
          <w:b/>
          <w:color w:val="000000"/>
          <w:sz w:val="20"/>
          <w:szCs w:val="32"/>
        </w:rPr>
        <w:t>：</w:t>
      </w:r>
      <w:r w:rsidR="00012F41" w:rsidRPr="00F3715D">
        <w:rPr>
          <w:rFonts w:eastAsia="標楷體"/>
          <w:b/>
          <w:color w:val="000000"/>
          <w:sz w:val="20"/>
          <w:szCs w:val="32"/>
        </w:rPr>
        <w:t>會員間互動，合作與經驗交流</w:t>
      </w:r>
    </w:p>
    <w:p w14:paraId="1D3540DE" w14:textId="31D3E5D9" w:rsidR="00447784" w:rsidRPr="00F3715D" w:rsidRDefault="00447784" w:rsidP="00447784">
      <w:pPr>
        <w:spacing w:line="320" w:lineRule="exact"/>
        <w:ind w:left="-1"/>
        <w:rPr>
          <w:rFonts w:eastAsia="標楷體"/>
          <w:b/>
          <w:color w:val="000000"/>
          <w:sz w:val="20"/>
          <w:szCs w:val="32"/>
        </w:rPr>
      </w:pPr>
      <w:r w:rsidRPr="00F3715D">
        <w:rPr>
          <w:rFonts w:ascii="新細明體" w:hAnsi="新細明體" w:cs="新細明體" w:hint="eastAsia"/>
          <w:b/>
          <w:bCs/>
          <w:color w:val="000000"/>
          <w:sz w:val="20"/>
          <w:szCs w:val="22"/>
        </w:rPr>
        <w:t>◆</w:t>
      </w:r>
      <w:r w:rsidR="008220C6" w:rsidRPr="00F3715D">
        <w:rPr>
          <w:rFonts w:eastAsia="標楷體"/>
          <w:b/>
          <w:color w:val="000000"/>
          <w:sz w:val="20"/>
          <w:szCs w:val="32"/>
        </w:rPr>
        <w:t>講師簡介</w:t>
      </w:r>
      <w:r w:rsidR="008220C6" w:rsidRPr="00F3715D">
        <w:rPr>
          <w:rFonts w:eastAsia="標楷體"/>
          <w:b/>
          <w:color w:val="000000"/>
          <w:sz w:val="20"/>
          <w:szCs w:val="32"/>
        </w:rPr>
        <w:t>:</w:t>
      </w:r>
      <w:r w:rsidRPr="00F3715D">
        <w:rPr>
          <w:sz w:val="18"/>
        </w:rPr>
        <w:t xml:space="preserve"> </w:t>
      </w:r>
      <w:proofErr w:type="gramStart"/>
      <w:r w:rsidR="00252321" w:rsidRPr="00F3715D">
        <w:rPr>
          <w:rFonts w:eastAsia="標楷體"/>
          <w:b/>
          <w:sz w:val="20"/>
        </w:rPr>
        <w:t>戴佑</w:t>
      </w:r>
      <w:r w:rsidR="00C100A1" w:rsidRPr="00F3715D">
        <w:rPr>
          <w:rFonts w:eastAsia="標楷體"/>
          <w:b/>
          <w:sz w:val="20"/>
        </w:rPr>
        <w:t>政</w:t>
      </w:r>
      <w:proofErr w:type="gramEnd"/>
      <w:r w:rsidRPr="00F3715D">
        <w:rPr>
          <w:rFonts w:eastAsia="標楷體"/>
          <w:b/>
          <w:color w:val="000000"/>
          <w:sz w:val="20"/>
          <w:szCs w:val="32"/>
        </w:rPr>
        <w:t xml:space="preserve"> </w:t>
      </w:r>
      <w:r w:rsidRPr="00F3715D">
        <w:rPr>
          <w:rFonts w:eastAsia="標楷體"/>
          <w:b/>
          <w:color w:val="000000"/>
          <w:sz w:val="20"/>
          <w:szCs w:val="32"/>
        </w:rPr>
        <w:t>先生</w:t>
      </w:r>
    </w:p>
    <w:p w14:paraId="63ECB29E" w14:textId="6C9749AB" w:rsidR="00F6249B" w:rsidRPr="00F3715D" w:rsidRDefault="00F6249B" w:rsidP="00F3715D">
      <w:pPr>
        <w:spacing w:line="320" w:lineRule="exact"/>
        <w:ind w:left="-1"/>
        <w:rPr>
          <w:rFonts w:eastAsia="標楷體"/>
          <w:b/>
          <w:bCs/>
          <w:color w:val="000000"/>
          <w:sz w:val="20"/>
          <w:szCs w:val="22"/>
        </w:rPr>
      </w:pPr>
      <w:r w:rsidRPr="00F3715D">
        <w:rPr>
          <w:rFonts w:eastAsia="標楷體"/>
          <w:b/>
          <w:bCs/>
          <w:color w:val="000000"/>
          <w:sz w:val="20"/>
          <w:szCs w:val="22"/>
        </w:rPr>
        <w:t>1.</w:t>
      </w:r>
      <w:r w:rsidRPr="00F3715D">
        <w:rPr>
          <w:rFonts w:eastAsia="標楷體"/>
          <w:b/>
          <w:bCs/>
          <w:color w:val="000000"/>
          <w:sz w:val="20"/>
          <w:szCs w:val="22"/>
        </w:rPr>
        <w:t>金屬工業研究發展中心</w:t>
      </w:r>
      <w:r w:rsidRPr="00F3715D">
        <w:rPr>
          <w:rFonts w:eastAsia="標楷體"/>
          <w:b/>
          <w:bCs/>
          <w:color w:val="000000"/>
          <w:sz w:val="20"/>
          <w:szCs w:val="22"/>
        </w:rPr>
        <w:t xml:space="preserve"> (82.04.01</w:t>
      </w:r>
      <w:r w:rsidRPr="00F3715D">
        <w:rPr>
          <w:rFonts w:eastAsia="標楷體"/>
          <w:b/>
          <w:bCs/>
          <w:color w:val="000000"/>
          <w:sz w:val="20"/>
          <w:szCs w:val="22"/>
        </w:rPr>
        <w:t>～</w:t>
      </w:r>
      <w:r w:rsidRPr="00F3715D">
        <w:rPr>
          <w:rFonts w:eastAsia="標楷體"/>
          <w:b/>
          <w:bCs/>
          <w:color w:val="000000"/>
          <w:sz w:val="20"/>
          <w:szCs w:val="22"/>
        </w:rPr>
        <w:t>107.12.31)</w:t>
      </w:r>
      <w:r w:rsidR="00F3715D">
        <w:rPr>
          <w:rFonts w:eastAsia="標楷體" w:hint="eastAsia"/>
          <w:b/>
          <w:bCs/>
          <w:color w:val="000000"/>
          <w:sz w:val="20"/>
          <w:szCs w:val="22"/>
        </w:rPr>
        <w:t xml:space="preserve"> </w:t>
      </w:r>
      <w:r w:rsidRPr="00F3715D">
        <w:rPr>
          <w:rFonts w:eastAsia="標楷體"/>
          <w:b/>
          <w:bCs/>
          <w:color w:val="000000"/>
          <w:sz w:val="20"/>
          <w:szCs w:val="22"/>
        </w:rPr>
        <w:t>2.</w:t>
      </w:r>
      <w:r w:rsidRPr="00F3715D">
        <w:rPr>
          <w:rFonts w:eastAsia="標楷體"/>
          <w:b/>
          <w:bCs/>
          <w:color w:val="000000"/>
          <w:sz w:val="20"/>
          <w:szCs w:val="22"/>
        </w:rPr>
        <w:t>三環國際顧問有限公司</w:t>
      </w:r>
      <w:r w:rsidRPr="00F3715D">
        <w:rPr>
          <w:rFonts w:eastAsia="標楷體"/>
          <w:b/>
          <w:bCs/>
          <w:color w:val="000000"/>
          <w:sz w:val="20"/>
          <w:szCs w:val="22"/>
        </w:rPr>
        <w:t>(108.1.1</w:t>
      </w:r>
      <w:r w:rsidRPr="00F3715D">
        <w:rPr>
          <w:rFonts w:eastAsia="標楷體"/>
          <w:b/>
          <w:bCs/>
          <w:color w:val="000000"/>
          <w:sz w:val="20"/>
          <w:szCs w:val="22"/>
        </w:rPr>
        <w:t>～迄今</w:t>
      </w:r>
      <w:r w:rsidRPr="00F3715D">
        <w:rPr>
          <w:rFonts w:eastAsia="標楷體"/>
          <w:b/>
          <w:bCs/>
          <w:color w:val="000000"/>
          <w:sz w:val="20"/>
          <w:szCs w:val="22"/>
        </w:rPr>
        <w:t>)</w:t>
      </w:r>
    </w:p>
    <w:p w14:paraId="553D5FF3" w14:textId="3CA1BA44" w:rsidR="00F6249B" w:rsidRPr="00F3715D" w:rsidRDefault="00447784" w:rsidP="006929B8">
      <w:pPr>
        <w:spacing w:line="320" w:lineRule="exact"/>
        <w:rPr>
          <w:rFonts w:eastAsia="標楷體"/>
          <w:b/>
          <w:color w:val="000000"/>
          <w:sz w:val="20"/>
          <w:szCs w:val="32"/>
        </w:rPr>
      </w:pPr>
      <w:r w:rsidRPr="00F3715D">
        <w:rPr>
          <w:rFonts w:ascii="新細明體" w:hAnsi="新細明體" w:cs="新細明體" w:hint="eastAsia"/>
          <w:b/>
          <w:bCs/>
          <w:color w:val="000000"/>
          <w:sz w:val="20"/>
          <w:szCs w:val="22"/>
        </w:rPr>
        <w:t>◆</w:t>
      </w:r>
      <w:r w:rsidR="008220C6" w:rsidRPr="00F3715D">
        <w:rPr>
          <w:rFonts w:eastAsia="標楷體"/>
          <w:b/>
          <w:color w:val="000000"/>
          <w:sz w:val="20"/>
          <w:szCs w:val="32"/>
        </w:rPr>
        <w:t>專業領域：</w:t>
      </w:r>
      <w:r w:rsidR="00F6249B" w:rsidRPr="00F3715D">
        <w:rPr>
          <w:rFonts w:eastAsia="標楷體"/>
          <w:b/>
          <w:color w:val="000000"/>
          <w:sz w:val="20"/>
          <w:szCs w:val="32"/>
        </w:rPr>
        <w:t>品質管理系統</w:t>
      </w:r>
      <w:r w:rsidR="00F6249B" w:rsidRPr="00F3715D">
        <w:rPr>
          <w:rFonts w:eastAsia="標楷體"/>
          <w:b/>
          <w:color w:val="000000"/>
          <w:sz w:val="20"/>
          <w:szCs w:val="32"/>
        </w:rPr>
        <w:t xml:space="preserve"> (ISO 9001</w:t>
      </w:r>
      <w:r w:rsidR="00F6249B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IATF</w:t>
      </w:r>
      <w:r w:rsidR="000631EF" w:rsidRPr="00F3715D">
        <w:rPr>
          <w:rFonts w:eastAsia="標楷體"/>
          <w:b/>
          <w:color w:val="000000"/>
          <w:sz w:val="20"/>
          <w:szCs w:val="32"/>
        </w:rPr>
        <w:t xml:space="preserve"> </w:t>
      </w:r>
      <w:r w:rsidR="00F6249B" w:rsidRPr="00F3715D">
        <w:rPr>
          <w:rFonts w:eastAsia="標楷體"/>
          <w:b/>
          <w:color w:val="000000"/>
          <w:sz w:val="20"/>
          <w:szCs w:val="32"/>
        </w:rPr>
        <w:t>16949…)</w:t>
      </w:r>
      <w:r w:rsidR="00F6249B" w:rsidRPr="00F3715D">
        <w:rPr>
          <w:rFonts w:eastAsia="標楷體"/>
          <w:b/>
          <w:color w:val="000000"/>
          <w:sz w:val="20"/>
          <w:szCs w:val="32"/>
        </w:rPr>
        <w:t>、</w:t>
      </w:r>
      <w:r w:rsidR="000631EF" w:rsidRPr="00F3715D">
        <w:rPr>
          <w:rFonts w:eastAsia="標楷體"/>
          <w:b/>
          <w:color w:val="000000"/>
          <w:sz w:val="20"/>
          <w:szCs w:val="32"/>
        </w:rPr>
        <w:t>環境管理系統</w:t>
      </w:r>
      <w:r w:rsidR="000631EF" w:rsidRPr="00F3715D">
        <w:rPr>
          <w:rFonts w:eastAsia="標楷體"/>
          <w:b/>
          <w:color w:val="000000"/>
          <w:sz w:val="20"/>
          <w:szCs w:val="32"/>
        </w:rPr>
        <w:t>ISO 14001</w:t>
      </w:r>
      <w:r w:rsidR="000631EF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SA8000</w:t>
      </w:r>
      <w:r w:rsidR="00F6249B" w:rsidRPr="00F3715D">
        <w:rPr>
          <w:rFonts w:eastAsia="標楷體"/>
          <w:b/>
          <w:color w:val="000000"/>
          <w:sz w:val="20"/>
          <w:szCs w:val="32"/>
        </w:rPr>
        <w:t>社會責任等管理制度輔導、</w:t>
      </w:r>
      <w:r w:rsidR="00F6249B" w:rsidRPr="00F3715D">
        <w:rPr>
          <w:rFonts w:eastAsia="標楷體"/>
          <w:b/>
          <w:color w:val="000000"/>
          <w:sz w:val="20"/>
          <w:szCs w:val="32"/>
        </w:rPr>
        <w:t>ISO 9001</w:t>
      </w:r>
      <w:r w:rsidR="00F6249B" w:rsidRPr="00F3715D">
        <w:rPr>
          <w:rFonts w:eastAsia="標楷體"/>
          <w:b/>
          <w:color w:val="000000"/>
          <w:sz w:val="20"/>
          <w:szCs w:val="32"/>
        </w:rPr>
        <w:t>品質管理、</w:t>
      </w:r>
      <w:r w:rsidR="00F6249B" w:rsidRPr="00F3715D">
        <w:rPr>
          <w:rFonts w:eastAsia="標楷體"/>
          <w:b/>
          <w:color w:val="000000"/>
          <w:sz w:val="20"/>
          <w:szCs w:val="32"/>
        </w:rPr>
        <w:t>ISO 14001</w:t>
      </w:r>
      <w:r w:rsidR="00F6249B" w:rsidRPr="00F3715D">
        <w:rPr>
          <w:rFonts w:eastAsia="標楷體"/>
          <w:b/>
          <w:color w:val="000000"/>
          <w:sz w:val="20"/>
          <w:szCs w:val="32"/>
        </w:rPr>
        <w:t>環境管理系統稽核員、</w:t>
      </w:r>
      <w:r w:rsidR="00F6249B" w:rsidRPr="00F3715D">
        <w:rPr>
          <w:rFonts w:eastAsia="標楷體"/>
          <w:b/>
          <w:color w:val="000000"/>
          <w:sz w:val="20"/>
          <w:szCs w:val="32"/>
        </w:rPr>
        <w:t>IATF 16949</w:t>
      </w:r>
      <w:r w:rsidR="00F6249B" w:rsidRPr="00F3715D">
        <w:rPr>
          <w:rFonts w:eastAsia="標楷體"/>
          <w:b/>
          <w:color w:val="000000"/>
          <w:sz w:val="20"/>
          <w:szCs w:val="32"/>
        </w:rPr>
        <w:t>五大核心工具</w:t>
      </w:r>
      <w:r w:rsidR="00F6249B" w:rsidRPr="00F3715D">
        <w:rPr>
          <w:rFonts w:eastAsia="標楷體"/>
          <w:b/>
          <w:color w:val="000000"/>
          <w:sz w:val="20"/>
          <w:szCs w:val="32"/>
        </w:rPr>
        <w:t>(APQP&amp;CP</w:t>
      </w:r>
      <w:r w:rsidR="00F6249B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PPAP</w:t>
      </w:r>
      <w:r w:rsidR="00F6249B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FMEA</w:t>
      </w:r>
      <w:r w:rsidR="00F6249B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MSA</w:t>
      </w:r>
      <w:r w:rsidR="00F6249B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SPC)</w:t>
      </w:r>
      <w:r w:rsidR="006929B8" w:rsidRPr="00F3715D">
        <w:rPr>
          <w:rFonts w:eastAsia="標楷體"/>
          <w:b/>
          <w:color w:val="000000"/>
          <w:sz w:val="20"/>
          <w:szCs w:val="32"/>
        </w:rPr>
        <w:t>、</w:t>
      </w:r>
      <w:r w:rsidR="00F6249B" w:rsidRPr="00F3715D">
        <w:rPr>
          <w:rFonts w:eastAsia="標楷體"/>
          <w:b/>
          <w:color w:val="000000"/>
          <w:sz w:val="20"/>
          <w:szCs w:val="32"/>
        </w:rPr>
        <w:t>持續改善技術、企業策略規劃、經營計畫撰擬、績效提升技術等輔導</w:t>
      </w:r>
      <w:r w:rsidR="006929B8" w:rsidRPr="00F3715D">
        <w:rPr>
          <w:rFonts w:eastAsia="標楷體"/>
          <w:b/>
          <w:color w:val="000000"/>
          <w:sz w:val="20"/>
          <w:szCs w:val="32"/>
        </w:rPr>
        <w:t>、智慧製造、數位轉型方案整體規劃與政府研發補助計畫申請輔導。</w:t>
      </w:r>
    </w:p>
    <w:p w14:paraId="1F06464A" w14:textId="1743A771" w:rsidR="00252321" w:rsidRPr="00F3715D" w:rsidRDefault="006929B8" w:rsidP="006929B8">
      <w:pPr>
        <w:spacing w:line="320" w:lineRule="exact"/>
        <w:rPr>
          <w:rFonts w:eastAsia="標楷體"/>
          <w:b/>
          <w:bCs/>
          <w:color w:val="000000"/>
          <w:sz w:val="20"/>
          <w:szCs w:val="32"/>
        </w:rPr>
      </w:pPr>
      <w:r w:rsidRPr="00F3715D">
        <w:rPr>
          <w:rFonts w:eastAsia="標楷體"/>
          <w:b/>
          <w:bCs/>
          <w:sz w:val="20"/>
        </w:rPr>
        <w:t>20</w:t>
      </w:r>
      <w:r w:rsidRPr="00F3715D">
        <w:rPr>
          <w:rFonts w:eastAsia="標楷體"/>
          <w:b/>
          <w:bCs/>
          <w:sz w:val="20"/>
        </w:rPr>
        <w:t>年以上資深顧問師，實際輔導上市櫃公司</w:t>
      </w:r>
      <w:r w:rsidRPr="00F3715D">
        <w:rPr>
          <w:rFonts w:eastAsia="標楷體"/>
          <w:b/>
          <w:bCs/>
          <w:sz w:val="20"/>
        </w:rPr>
        <w:t xml:space="preserve"> (</w:t>
      </w:r>
      <w:r w:rsidRPr="00F3715D">
        <w:rPr>
          <w:rFonts w:eastAsia="標楷體"/>
          <w:b/>
          <w:bCs/>
          <w:sz w:val="20"/>
        </w:rPr>
        <w:t>如中鋼、春雨、唐榮不</w:t>
      </w:r>
      <w:proofErr w:type="gramStart"/>
      <w:r w:rsidRPr="00F3715D">
        <w:rPr>
          <w:rFonts w:eastAsia="標楷體"/>
          <w:b/>
          <w:bCs/>
          <w:sz w:val="20"/>
        </w:rPr>
        <w:t>銹</w:t>
      </w:r>
      <w:proofErr w:type="gramEnd"/>
      <w:r w:rsidRPr="00F3715D">
        <w:rPr>
          <w:rFonts w:eastAsia="標楷體"/>
          <w:b/>
          <w:bCs/>
          <w:sz w:val="20"/>
        </w:rPr>
        <w:t>鋼、海光、中鋼構、世德等</w:t>
      </w:r>
      <w:r w:rsidRPr="00F3715D">
        <w:rPr>
          <w:rFonts w:eastAsia="標楷體"/>
          <w:b/>
          <w:bCs/>
          <w:sz w:val="20"/>
        </w:rPr>
        <w:t xml:space="preserve">) </w:t>
      </w:r>
      <w:r w:rsidRPr="00F3715D">
        <w:rPr>
          <w:rFonts w:eastAsia="標楷體"/>
          <w:b/>
          <w:bCs/>
          <w:sz w:val="20"/>
        </w:rPr>
        <w:t>和數十家企業，診斷及稽核</w:t>
      </w:r>
      <w:r w:rsidRPr="00F3715D">
        <w:rPr>
          <w:rFonts w:eastAsia="標楷體"/>
          <w:b/>
          <w:bCs/>
          <w:sz w:val="20"/>
        </w:rPr>
        <w:t>100</w:t>
      </w:r>
      <w:r w:rsidRPr="00F3715D">
        <w:rPr>
          <w:rFonts w:eastAsia="標楷體"/>
          <w:b/>
          <w:bCs/>
          <w:sz w:val="20"/>
        </w:rPr>
        <w:t>家企業以上經驗</w:t>
      </w:r>
    </w:p>
    <w:bookmarkEnd w:id="0"/>
    <w:p w14:paraId="6DBC018F" w14:textId="77777777" w:rsidR="00F27B25" w:rsidRPr="00F3715D" w:rsidRDefault="00F27B25" w:rsidP="00656E87">
      <w:pPr>
        <w:spacing w:line="320" w:lineRule="exact"/>
        <w:ind w:leftChars="-1" w:left="-1" w:hanging="1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eastAsia="標楷體"/>
          <w:b/>
          <w:color w:val="000000"/>
          <w:sz w:val="20"/>
          <w:szCs w:val="28"/>
        </w:rPr>
        <w:t>邀請單位</w:t>
      </w:r>
      <w:r w:rsidRPr="00F3715D">
        <w:rPr>
          <w:rFonts w:eastAsia="標楷體"/>
          <w:b/>
          <w:color w:val="000000"/>
          <w:sz w:val="20"/>
          <w:szCs w:val="28"/>
        </w:rPr>
        <w:t>:</w:t>
      </w:r>
      <w:r w:rsidRPr="00F3715D">
        <w:rPr>
          <w:rFonts w:eastAsia="標楷體"/>
          <w:b/>
          <w:color w:val="000000"/>
          <w:sz w:val="20"/>
          <w:szCs w:val="28"/>
        </w:rPr>
        <w:t>經濟部標準檢驗局</w:t>
      </w:r>
    </w:p>
    <w:p w14:paraId="6094CFF2" w14:textId="77777777" w:rsidR="00F27B25" w:rsidRPr="00F3715D" w:rsidRDefault="00F27B25" w:rsidP="007875E1">
      <w:pPr>
        <w:spacing w:line="320" w:lineRule="exact"/>
        <w:ind w:firstLineChars="413" w:firstLine="827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eastAsia="標楷體"/>
          <w:b/>
          <w:bCs/>
          <w:color w:val="000000"/>
          <w:sz w:val="20"/>
          <w:szCs w:val="28"/>
        </w:rPr>
        <w:t>台灣螺絲工業同業公會</w:t>
      </w:r>
    </w:p>
    <w:p w14:paraId="47FA60A3" w14:textId="77777777" w:rsidR="00F27B25" w:rsidRPr="00F3715D" w:rsidRDefault="00F27B25" w:rsidP="007875E1">
      <w:pPr>
        <w:spacing w:line="320" w:lineRule="exact"/>
        <w:ind w:leftChars="233" w:left="559" w:firstLineChars="180" w:firstLine="360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eastAsia="標楷體"/>
          <w:b/>
          <w:color w:val="000000"/>
          <w:sz w:val="20"/>
          <w:szCs w:val="28"/>
        </w:rPr>
        <w:t>金屬工業研究發展中心</w:t>
      </w:r>
      <w:r w:rsidRPr="00F3715D">
        <w:rPr>
          <w:rFonts w:eastAsia="標楷體"/>
          <w:b/>
          <w:color w:val="000000"/>
          <w:sz w:val="20"/>
          <w:szCs w:val="28"/>
        </w:rPr>
        <w:t xml:space="preserve"> </w:t>
      </w:r>
      <w:r w:rsidR="008220C6" w:rsidRPr="00F3715D">
        <w:rPr>
          <w:rFonts w:eastAsia="標楷體"/>
          <w:b/>
          <w:color w:val="000000"/>
          <w:sz w:val="20"/>
          <w:szCs w:val="28"/>
        </w:rPr>
        <w:t>驗證組</w:t>
      </w:r>
    </w:p>
    <w:p w14:paraId="6B5A325E" w14:textId="66AF8FFD" w:rsidR="00F27B25" w:rsidRPr="00F3715D" w:rsidRDefault="007875E1" w:rsidP="00656E87">
      <w:pPr>
        <w:spacing w:line="320" w:lineRule="exact"/>
        <w:ind w:leftChars="-1" w:left="-2" w:firstLine="2"/>
        <w:rPr>
          <w:rFonts w:eastAsia="標楷體"/>
          <w:b/>
          <w:color w:val="000000"/>
          <w:sz w:val="20"/>
          <w:szCs w:val="28"/>
        </w:rPr>
      </w:pPr>
      <w:r w:rsidRPr="00F3715D">
        <w:rPr>
          <w:rFonts w:eastAsia="標楷體"/>
          <w:b/>
          <w:color w:val="000000"/>
          <w:sz w:val="20"/>
          <w:szCs w:val="28"/>
        </w:rPr>
        <w:t>聯絡人：</w:t>
      </w:r>
      <w:r w:rsidR="007E0159" w:rsidRPr="00F3715D">
        <w:rPr>
          <w:rFonts w:eastAsia="標楷體"/>
          <w:b/>
          <w:color w:val="000000"/>
          <w:sz w:val="20"/>
          <w:szCs w:val="28"/>
        </w:rPr>
        <w:t>李建興</w:t>
      </w:r>
      <w:r w:rsidRPr="00F3715D">
        <w:rPr>
          <w:rFonts w:eastAsia="標楷體" w:hint="eastAsia"/>
          <w:b/>
          <w:color w:val="000000"/>
          <w:sz w:val="20"/>
          <w:szCs w:val="28"/>
        </w:rPr>
        <w:t xml:space="preserve"> </w:t>
      </w:r>
      <w:r w:rsidRPr="00F3715D">
        <w:rPr>
          <w:rFonts w:eastAsia="標楷體" w:hint="eastAsia"/>
          <w:b/>
          <w:color w:val="000000"/>
          <w:sz w:val="20"/>
          <w:szCs w:val="28"/>
        </w:rPr>
        <w:t>林雪娥</w:t>
      </w:r>
      <w:r w:rsidR="00704580" w:rsidRPr="00F3715D">
        <w:rPr>
          <w:rFonts w:eastAsia="標楷體"/>
          <w:b/>
          <w:color w:val="000000"/>
          <w:sz w:val="20"/>
          <w:szCs w:val="28"/>
        </w:rPr>
        <w:t xml:space="preserve">  </w:t>
      </w:r>
      <w:r w:rsidR="00F27B25" w:rsidRPr="00F3715D">
        <w:rPr>
          <w:rFonts w:eastAsia="標楷體"/>
          <w:b/>
          <w:color w:val="000000"/>
          <w:sz w:val="20"/>
          <w:szCs w:val="28"/>
        </w:rPr>
        <w:t xml:space="preserve">    </w:t>
      </w:r>
      <w:r w:rsidR="00F27B25" w:rsidRPr="00F3715D">
        <w:rPr>
          <w:rFonts w:eastAsia="標楷體"/>
          <w:b/>
          <w:color w:val="000000"/>
          <w:sz w:val="20"/>
          <w:szCs w:val="28"/>
        </w:rPr>
        <w:sym w:font="Wingdings" w:char="F028"/>
      </w:r>
      <w:r w:rsidR="00F27B25" w:rsidRPr="00F3715D">
        <w:rPr>
          <w:rFonts w:eastAsia="標楷體"/>
          <w:b/>
          <w:color w:val="000000"/>
          <w:sz w:val="20"/>
          <w:szCs w:val="28"/>
        </w:rPr>
        <w:t>:07-3513121</w:t>
      </w:r>
      <w:r w:rsidR="00F27B25" w:rsidRPr="00F3715D">
        <w:rPr>
          <w:rFonts w:eastAsia="標楷體"/>
          <w:b/>
          <w:color w:val="000000"/>
          <w:sz w:val="20"/>
          <w:szCs w:val="28"/>
        </w:rPr>
        <w:t>轉</w:t>
      </w:r>
      <w:r w:rsidR="007E0159" w:rsidRPr="00F3715D">
        <w:rPr>
          <w:rFonts w:eastAsia="標楷體"/>
          <w:b/>
          <w:color w:val="000000"/>
          <w:sz w:val="20"/>
          <w:szCs w:val="28"/>
        </w:rPr>
        <w:t>29</w:t>
      </w:r>
      <w:r w:rsidR="00252321" w:rsidRPr="00F3715D">
        <w:rPr>
          <w:rFonts w:eastAsia="標楷體"/>
          <w:b/>
          <w:color w:val="000000"/>
          <w:sz w:val="20"/>
          <w:szCs w:val="28"/>
        </w:rPr>
        <w:t>26</w:t>
      </w:r>
      <w:r w:rsidRPr="00F3715D">
        <w:rPr>
          <w:rFonts w:eastAsia="標楷體" w:hint="eastAsia"/>
          <w:b/>
          <w:color w:val="000000"/>
          <w:sz w:val="20"/>
          <w:szCs w:val="28"/>
        </w:rPr>
        <w:t>/2922</w:t>
      </w:r>
    </w:p>
    <w:p w14:paraId="7E4B223A" w14:textId="77777777" w:rsidR="00F27B25" w:rsidRPr="006715AC" w:rsidRDefault="00F27B25" w:rsidP="00F27B25">
      <w:pPr>
        <w:spacing w:line="300" w:lineRule="atLeast"/>
        <w:rPr>
          <w:rFonts w:eastAsia="標楷體"/>
          <w:b/>
          <w:sz w:val="28"/>
          <w:szCs w:val="28"/>
        </w:rPr>
      </w:pPr>
      <w:r w:rsidRPr="007875E1">
        <w:rPr>
          <w:rFonts w:eastAsia="標楷體"/>
          <w:color w:val="1223FC"/>
          <w:sz w:val="22"/>
          <w:szCs w:val="24"/>
        </w:rPr>
        <w:t>網路報名：</w:t>
      </w:r>
      <w:hyperlink r:id="rId9" w:history="1">
        <w:r w:rsidR="00F45B95" w:rsidRPr="007875E1">
          <w:rPr>
            <w:rStyle w:val="a7"/>
            <w:sz w:val="22"/>
          </w:rPr>
          <w:t>https://www.mirdc.org.tw/ProseminarView.aspx?Cond=7071</w:t>
        </w:r>
      </w:hyperlink>
      <w:r w:rsidRPr="007875E1">
        <w:rPr>
          <w:rFonts w:eastAsia="標楷體"/>
          <w:b/>
          <w:szCs w:val="28"/>
        </w:rPr>
        <w:t xml:space="preserve">     </w:t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t xml:space="preserve">  </w:t>
      </w:r>
      <w:r w:rsidRPr="006715AC">
        <w:rPr>
          <w:rFonts w:eastAsia="標楷體"/>
          <w:b/>
          <w:sz w:val="28"/>
          <w:szCs w:val="28"/>
        </w:rPr>
        <w:t>回</w:t>
      </w:r>
      <w:r w:rsidRPr="006715AC">
        <w:rPr>
          <w:rFonts w:eastAsia="標楷體"/>
          <w:b/>
          <w:sz w:val="28"/>
          <w:szCs w:val="28"/>
        </w:rPr>
        <w:t xml:space="preserve">  </w:t>
      </w:r>
      <w:r w:rsidRPr="006715AC">
        <w:rPr>
          <w:rFonts w:eastAsia="標楷體"/>
          <w:b/>
          <w:sz w:val="28"/>
          <w:szCs w:val="28"/>
        </w:rPr>
        <w:t>函</w:t>
      </w:r>
      <w:r w:rsidRPr="006715AC">
        <w:rPr>
          <w:rFonts w:eastAsia="標楷體"/>
          <w:b/>
          <w:sz w:val="28"/>
          <w:szCs w:val="28"/>
        </w:rPr>
        <w:t xml:space="preserve"> </w:t>
      </w:r>
      <w:r w:rsidR="00545CFB" w:rsidRPr="006715AC">
        <w:rPr>
          <w:rFonts w:eastAsia="標楷體"/>
          <w:b/>
          <w:sz w:val="28"/>
          <w:szCs w:val="28"/>
        </w:rPr>
        <w:t xml:space="preserve"> </w:t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  <w:r w:rsidRPr="006715AC">
        <w:rPr>
          <w:rFonts w:eastAsia="標楷體"/>
          <w:b/>
          <w:sz w:val="28"/>
          <w:szCs w:val="28"/>
        </w:rPr>
        <w:sym w:font="Wingdings" w:char="F09D"/>
      </w:r>
    </w:p>
    <w:p w14:paraId="236D026F" w14:textId="50532ECB" w:rsidR="00F27B25" w:rsidRPr="007875E1" w:rsidRDefault="00F27B25" w:rsidP="00F27B25">
      <w:pPr>
        <w:spacing w:line="280" w:lineRule="exact"/>
        <w:rPr>
          <w:rFonts w:eastAsia="標楷體"/>
          <w:b/>
          <w:i/>
          <w:color w:val="000000"/>
          <w:sz w:val="28"/>
          <w:szCs w:val="28"/>
        </w:rPr>
      </w:pPr>
      <w:r w:rsidRPr="006715AC">
        <w:rPr>
          <w:rFonts w:eastAsia="標楷體"/>
          <w:b/>
          <w:i/>
          <w:sz w:val="28"/>
          <w:szCs w:val="28"/>
        </w:rPr>
        <w:t xml:space="preserve">  </w:t>
      </w:r>
      <w:r w:rsidRPr="007875E1">
        <w:rPr>
          <w:rFonts w:eastAsia="標楷體"/>
          <w:b/>
          <w:i/>
          <w:color w:val="000000"/>
          <w:sz w:val="28"/>
          <w:szCs w:val="28"/>
        </w:rPr>
        <w:t xml:space="preserve">  </w:t>
      </w:r>
      <w:r w:rsidRPr="007875E1">
        <w:rPr>
          <w:rFonts w:eastAsia="標楷體"/>
          <w:b/>
          <w:i/>
          <w:color w:val="000000"/>
          <w:sz w:val="28"/>
          <w:szCs w:val="28"/>
        </w:rPr>
        <w:t>本人等將準時出席</w:t>
      </w:r>
      <w:r w:rsidRPr="007875E1">
        <w:rPr>
          <w:rFonts w:eastAsia="標楷體"/>
          <w:b/>
          <w:i/>
          <w:color w:val="000000"/>
          <w:sz w:val="28"/>
          <w:szCs w:val="28"/>
        </w:rPr>
        <w:t>(1</w:t>
      </w:r>
      <w:r w:rsidR="006879BF" w:rsidRPr="007875E1">
        <w:rPr>
          <w:rFonts w:eastAsia="標楷體"/>
          <w:b/>
          <w:i/>
          <w:color w:val="000000"/>
          <w:sz w:val="28"/>
          <w:szCs w:val="28"/>
        </w:rPr>
        <w:t>1</w:t>
      </w:r>
      <w:r w:rsidR="00F3715D">
        <w:rPr>
          <w:rFonts w:eastAsia="標楷體" w:hint="eastAsia"/>
          <w:b/>
          <w:i/>
          <w:color w:val="000000"/>
          <w:sz w:val="28"/>
          <w:szCs w:val="28"/>
        </w:rPr>
        <w:t>1</w:t>
      </w:r>
      <w:r w:rsidRPr="007875E1">
        <w:rPr>
          <w:rFonts w:eastAsia="標楷體"/>
          <w:b/>
          <w:i/>
          <w:color w:val="000000"/>
          <w:sz w:val="28"/>
          <w:szCs w:val="28"/>
        </w:rPr>
        <w:t>.</w:t>
      </w:r>
      <w:r w:rsidR="007875E1" w:rsidRPr="007875E1">
        <w:rPr>
          <w:rFonts w:eastAsia="標楷體" w:hint="eastAsia"/>
          <w:b/>
          <w:i/>
          <w:color w:val="000000"/>
          <w:sz w:val="28"/>
          <w:szCs w:val="28"/>
        </w:rPr>
        <w:t>6</w:t>
      </w:r>
      <w:r w:rsidRPr="007875E1">
        <w:rPr>
          <w:rFonts w:eastAsia="標楷體"/>
          <w:b/>
          <w:i/>
          <w:color w:val="000000"/>
          <w:sz w:val="28"/>
          <w:szCs w:val="28"/>
        </w:rPr>
        <w:t>.</w:t>
      </w:r>
      <w:r w:rsidR="007875E1" w:rsidRPr="007875E1">
        <w:rPr>
          <w:rFonts w:eastAsia="標楷體"/>
          <w:b/>
          <w:i/>
          <w:color w:val="000000"/>
          <w:sz w:val="28"/>
          <w:szCs w:val="28"/>
        </w:rPr>
        <w:t>1</w:t>
      </w:r>
      <w:r w:rsidR="007875E1" w:rsidRPr="007875E1">
        <w:rPr>
          <w:rFonts w:eastAsia="標楷體" w:hint="eastAsia"/>
          <w:b/>
          <w:i/>
          <w:color w:val="000000"/>
          <w:sz w:val="28"/>
          <w:szCs w:val="28"/>
        </w:rPr>
        <w:t>7</w:t>
      </w:r>
      <w:r w:rsidRPr="007875E1">
        <w:rPr>
          <w:rFonts w:eastAsia="標楷體"/>
          <w:b/>
          <w:i/>
          <w:color w:val="000000"/>
          <w:sz w:val="28"/>
          <w:szCs w:val="28"/>
        </w:rPr>
        <w:t>下午</w:t>
      </w:r>
      <w:r w:rsidR="00963A32">
        <w:rPr>
          <w:rFonts w:eastAsia="標楷體" w:hint="eastAsia"/>
          <w:b/>
          <w:i/>
          <w:color w:val="000000"/>
          <w:sz w:val="28"/>
          <w:szCs w:val="28"/>
        </w:rPr>
        <w:t>09</w:t>
      </w:r>
      <w:r w:rsidRPr="007875E1">
        <w:rPr>
          <w:rFonts w:eastAsia="標楷體"/>
          <w:b/>
          <w:i/>
          <w:color w:val="000000"/>
          <w:sz w:val="28"/>
          <w:szCs w:val="28"/>
        </w:rPr>
        <w:t>:</w:t>
      </w:r>
      <w:r w:rsidR="00963A32">
        <w:rPr>
          <w:rFonts w:eastAsia="標楷體" w:hint="eastAsia"/>
          <w:b/>
          <w:i/>
          <w:color w:val="000000"/>
          <w:sz w:val="28"/>
          <w:szCs w:val="28"/>
        </w:rPr>
        <w:t>00</w:t>
      </w:r>
      <w:r w:rsidRPr="007875E1">
        <w:rPr>
          <w:rFonts w:eastAsia="標楷體"/>
          <w:b/>
          <w:i/>
          <w:color w:val="000000"/>
          <w:sz w:val="28"/>
          <w:szCs w:val="28"/>
        </w:rPr>
        <w:t>～</w:t>
      </w:r>
      <w:r w:rsidRPr="007875E1">
        <w:rPr>
          <w:rFonts w:eastAsia="標楷體"/>
          <w:b/>
          <w:i/>
          <w:color w:val="000000"/>
          <w:sz w:val="28"/>
          <w:szCs w:val="28"/>
        </w:rPr>
        <w:t>1</w:t>
      </w:r>
      <w:r w:rsidR="00963A32">
        <w:rPr>
          <w:rFonts w:eastAsia="標楷體" w:hint="eastAsia"/>
          <w:b/>
          <w:i/>
          <w:color w:val="000000"/>
          <w:sz w:val="28"/>
          <w:szCs w:val="28"/>
        </w:rPr>
        <w:t>6</w:t>
      </w:r>
      <w:r w:rsidRPr="007875E1">
        <w:rPr>
          <w:rFonts w:eastAsia="標楷體"/>
          <w:b/>
          <w:i/>
          <w:color w:val="000000"/>
          <w:sz w:val="28"/>
          <w:szCs w:val="28"/>
        </w:rPr>
        <w:t>:00)</w:t>
      </w:r>
      <w:r w:rsidRPr="007875E1">
        <w:rPr>
          <w:rFonts w:eastAsia="標楷體"/>
          <w:b/>
          <w:i/>
          <w:color w:val="000000"/>
          <w:sz w:val="28"/>
          <w:szCs w:val="28"/>
        </w:rPr>
        <w:t>報名後請務必準時參加</w:t>
      </w:r>
    </w:p>
    <w:p w14:paraId="28031D70" w14:textId="77777777" w:rsidR="00F27B25" w:rsidRPr="007875E1" w:rsidRDefault="00F27B25" w:rsidP="00447784">
      <w:pPr>
        <w:spacing w:beforeLines="100" w:before="240" w:after="240" w:line="28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7875E1">
        <w:rPr>
          <w:rFonts w:eastAsia="標楷體"/>
          <w:b/>
          <w:color w:val="000000"/>
          <w:sz w:val="28"/>
          <w:szCs w:val="28"/>
        </w:rPr>
        <w:t xml:space="preserve">  </w:t>
      </w:r>
      <w:r w:rsidRPr="007875E1">
        <w:rPr>
          <w:rFonts w:eastAsia="標楷體"/>
          <w:b/>
          <w:color w:val="000000"/>
          <w:sz w:val="28"/>
          <w:szCs w:val="28"/>
        </w:rPr>
        <w:t>公司名稱：</w:t>
      </w:r>
      <w:r w:rsidRPr="007875E1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   </w:t>
      </w:r>
    </w:p>
    <w:p w14:paraId="1A8D259C" w14:textId="77777777" w:rsidR="00F27B25" w:rsidRPr="007875E1" w:rsidRDefault="00F27B25" w:rsidP="00F27B25">
      <w:pPr>
        <w:spacing w:after="240" w:line="280" w:lineRule="exact"/>
        <w:rPr>
          <w:rFonts w:eastAsia="標楷體"/>
          <w:b/>
          <w:color w:val="000000"/>
          <w:sz w:val="28"/>
          <w:szCs w:val="28"/>
        </w:rPr>
      </w:pPr>
      <w:r w:rsidRPr="007875E1">
        <w:rPr>
          <w:rFonts w:eastAsia="標楷體"/>
          <w:b/>
          <w:color w:val="000000"/>
          <w:sz w:val="28"/>
          <w:szCs w:val="28"/>
        </w:rPr>
        <w:t xml:space="preserve">  </w:t>
      </w:r>
      <w:r w:rsidRPr="007875E1">
        <w:rPr>
          <w:rFonts w:eastAsia="標楷體"/>
          <w:b/>
          <w:color w:val="000000"/>
          <w:sz w:val="28"/>
          <w:szCs w:val="28"/>
        </w:rPr>
        <w:t>參加人員</w:t>
      </w:r>
      <w:r w:rsidRPr="007875E1">
        <w:rPr>
          <w:rFonts w:eastAsia="標楷體"/>
          <w:b/>
          <w:color w:val="000000"/>
          <w:sz w:val="28"/>
          <w:szCs w:val="28"/>
        </w:rPr>
        <w:t>/</w:t>
      </w:r>
      <w:r w:rsidRPr="007875E1">
        <w:rPr>
          <w:rFonts w:eastAsia="標楷體"/>
          <w:b/>
          <w:color w:val="000000"/>
          <w:sz w:val="28"/>
          <w:szCs w:val="28"/>
        </w:rPr>
        <w:t>職稱：</w:t>
      </w:r>
      <w:r w:rsidRPr="007875E1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   </w:t>
      </w:r>
      <w:r w:rsidRPr="007875E1">
        <w:rPr>
          <w:rFonts w:eastAsia="標楷體"/>
          <w:b/>
          <w:color w:val="000000"/>
          <w:sz w:val="28"/>
          <w:szCs w:val="28"/>
        </w:rPr>
        <w:t xml:space="preserve"> </w:t>
      </w:r>
    </w:p>
    <w:p w14:paraId="33E895EF" w14:textId="77777777" w:rsidR="00F27B25" w:rsidRPr="007875E1" w:rsidRDefault="00F27B25" w:rsidP="00F27B25">
      <w:pPr>
        <w:spacing w:after="240" w:line="28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7875E1">
        <w:rPr>
          <w:rFonts w:eastAsia="標楷體"/>
          <w:b/>
          <w:color w:val="000000"/>
          <w:sz w:val="28"/>
          <w:szCs w:val="28"/>
        </w:rPr>
        <w:t xml:space="preserve">  </w:t>
      </w:r>
      <w:r w:rsidRPr="007875E1">
        <w:rPr>
          <w:rFonts w:eastAsia="標楷體"/>
          <w:b/>
          <w:color w:val="000000"/>
          <w:sz w:val="28"/>
          <w:szCs w:val="28"/>
        </w:rPr>
        <w:sym w:font="Wingdings" w:char="F028"/>
      </w:r>
      <w:r w:rsidRPr="007875E1">
        <w:rPr>
          <w:rFonts w:eastAsia="標楷體"/>
          <w:b/>
          <w:color w:val="000000"/>
          <w:sz w:val="28"/>
          <w:szCs w:val="28"/>
        </w:rPr>
        <w:t xml:space="preserve">: </w:t>
      </w:r>
      <w:r w:rsidRPr="007875E1">
        <w:rPr>
          <w:rFonts w:eastAsia="標楷體"/>
          <w:b/>
          <w:color w:val="000000"/>
          <w:sz w:val="28"/>
          <w:szCs w:val="28"/>
          <w:u w:val="single"/>
        </w:rPr>
        <w:t xml:space="preserve">                   </w:t>
      </w:r>
      <w:r w:rsidRPr="007875E1">
        <w:rPr>
          <w:rFonts w:eastAsia="標楷體"/>
          <w:b/>
          <w:color w:val="000000"/>
          <w:sz w:val="28"/>
          <w:szCs w:val="28"/>
        </w:rPr>
        <w:t xml:space="preserve"> FAX: </w:t>
      </w:r>
      <w:r w:rsidRPr="007875E1">
        <w:rPr>
          <w:rFonts w:eastAsia="標楷體"/>
          <w:b/>
          <w:color w:val="000000"/>
          <w:sz w:val="28"/>
          <w:szCs w:val="28"/>
          <w:u w:val="single"/>
        </w:rPr>
        <w:t xml:space="preserve">                </w:t>
      </w:r>
      <w:r w:rsidRPr="007875E1">
        <w:rPr>
          <w:rFonts w:eastAsia="標楷體"/>
          <w:b/>
          <w:color w:val="000000"/>
          <w:sz w:val="28"/>
          <w:szCs w:val="28"/>
        </w:rPr>
        <w:t xml:space="preserve">  </w:t>
      </w:r>
    </w:p>
    <w:p w14:paraId="7CCCB781" w14:textId="77777777" w:rsidR="00F27B25" w:rsidRPr="00F3715D" w:rsidRDefault="00F27B25" w:rsidP="00F27B25">
      <w:pPr>
        <w:spacing w:line="320" w:lineRule="exact"/>
        <w:ind w:firstLineChars="100" w:firstLine="200"/>
        <w:rPr>
          <w:rFonts w:eastAsia="標楷體"/>
          <w:b/>
          <w:color w:val="000000"/>
          <w:sz w:val="20"/>
          <w:szCs w:val="24"/>
        </w:rPr>
      </w:pPr>
      <w:r w:rsidRPr="00F3715D">
        <w:rPr>
          <w:rFonts w:eastAsia="標楷體"/>
          <w:b/>
          <w:color w:val="000000"/>
          <w:sz w:val="20"/>
          <w:szCs w:val="24"/>
        </w:rPr>
        <w:t>上述個人資料本中心僅作為訓練相關服務使用，絕不另作其他用途。特此聲明！</w:t>
      </w:r>
    </w:p>
    <w:p w14:paraId="54A8CD38" w14:textId="1B0F7FB0" w:rsidR="00F27B25" w:rsidRPr="00F3715D" w:rsidRDefault="00F27B25" w:rsidP="00F27B25">
      <w:pPr>
        <w:spacing w:line="320" w:lineRule="exact"/>
        <w:rPr>
          <w:rFonts w:eastAsia="標楷體"/>
          <w:b/>
          <w:color w:val="000000"/>
          <w:sz w:val="22"/>
          <w:szCs w:val="28"/>
        </w:rPr>
      </w:pPr>
      <w:r w:rsidRPr="00F3715D">
        <w:rPr>
          <w:rFonts w:eastAsia="標楷體"/>
          <w:b/>
          <w:color w:val="000000"/>
          <w:sz w:val="22"/>
          <w:szCs w:val="28"/>
        </w:rPr>
        <w:t xml:space="preserve">  </w:t>
      </w:r>
      <w:r w:rsidRPr="00F3715D">
        <w:rPr>
          <w:rFonts w:eastAsia="標楷體"/>
          <w:b/>
          <w:color w:val="000000"/>
          <w:sz w:val="22"/>
          <w:szCs w:val="28"/>
        </w:rPr>
        <w:t>請利用本回函於</w:t>
      </w:r>
      <w:r w:rsidR="007875E1" w:rsidRPr="00F3715D">
        <w:rPr>
          <w:rFonts w:eastAsia="標楷體" w:hint="eastAsia"/>
          <w:b/>
          <w:color w:val="000000"/>
          <w:sz w:val="22"/>
          <w:szCs w:val="28"/>
        </w:rPr>
        <w:t>6</w:t>
      </w:r>
      <w:r w:rsidRPr="00F3715D">
        <w:rPr>
          <w:rFonts w:eastAsia="標楷體"/>
          <w:b/>
          <w:color w:val="000000"/>
          <w:sz w:val="22"/>
          <w:szCs w:val="28"/>
        </w:rPr>
        <w:t>月</w:t>
      </w:r>
      <w:r w:rsidR="007875E1" w:rsidRPr="00F3715D">
        <w:rPr>
          <w:rFonts w:eastAsia="標楷體" w:hint="eastAsia"/>
          <w:b/>
          <w:color w:val="000000"/>
          <w:sz w:val="22"/>
          <w:szCs w:val="28"/>
        </w:rPr>
        <w:t>10</w:t>
      </w:r>
      <w:r w:rsidRPr="00F3715D">
        <w:rPr>
          <w:rFonts w:eastAsia="標楷體"/>
          <w:b/>
          <w:color w:val="000000"/>
          <w:sz w:val="22"/>
          <w:szCs w:val="28"/>
        </w:rPr>
        <w:t>日前</w:t>
      </w:r>
      <w:r w:rsidRPr="00F3715D">
        <w:rPr>
          <w:rFonts w:eastAsia="標楷體"/>
          <w:b/>
          <w:color w:val="000000"/>
          <w:sz w:val="22"/>
          <w:szCs w:val="28"/>
        </w:rPr>
        <w:t xml:space="preserve"> </w:t>
      </w:r>
      <w:r w:rsidRPr="00F3715D">
        <w:rPr>
          <w:rFonts w:eastAsia="標楷體"/>
          <w:b/>
          <w:color w:val="000000"/>
          <w:sz w:val="22"/>
          <w:szCs w:val="28"/>
        </w:rPr>
        <w:t>傳真</w:t>
      </w:r>
      <w:r w:rsidRPr="00F3715D">
        <w:rPr>
          <w:rFonts w:eastAsia="標楷體"/>
          <w:b/>
          <w:color w:val="000000"/>
          <w:sz w:val="22"/>
          <w:szCs w:val="28"/>
        </w:rPr>
        <w:t xml:space="preserve"> </w:t>
      </w:r>
      <w:r w:rsidRPr="00F3715D">
        <w:rPr>
          <w:rFonts w:eastAsia="標楷體"/>
          <w:b/>
          <w:color w:val="000000"/>
          <w:sz w:val="22"/>
          <w:szCs w:val="28"/>
        </w:rPr>
        <w:t>回金屬中心</w:t>
      </w:r>
      <w:r w:rsidR="006419C2" w:rsidRPr="00F3715D">
        <w:rPr>
          <w:rFonts w:eastAsia="標楷體"/>
          <w:b/>
          <w:color w:val="000000"/>
          <w:sz w:val="22"/>
          <w:szCs w:val="28"/>
        </w:rPr>
        <w:t xml:space="preserve"> </w:t>
      </w:r>
      <w:r w:rsidR="006419C2" w:rsidRPr="00F3715D">
        <w:rPr>
          <w:rFonts w:eastAsia="標楷體"/>
          <w:b/>
          <w:color w:val="000000"/>
          <w:sz w:val="22"/>
          <w:szCs w:val="28"/>
        </w:rPr>
        <w:t>驗證組</w:t>
      </w:r>
      <w:r w:rsidRPr="00F3715D">
        <w:rPr>
          <w:rFonts w:eastAsia="標楷體"/>
          <w:b/>
          <w:color w:val="000000"/>
          <w:sz w:val="22"/>
          <w:szCs w:val="28"/>
        </w:rPr>
        <w:t>，謝謝！！</w:t>
      </w:r>
    </w:p>
    <w:p w14:paraId="6AD5B2D6" w14:textId="242A3855" w:rsidR="00F27B25" w:rsidRPr="00F3715D" w:rsidRDefault="00F27B25" w:rsidP="008B2B2B">
      <w:pPr>
        <w:spacing w:line="320" w:lineRule="exact"/>
        <w:ind w:firstLineChars="101" w:firstLine="222"/>
        <w:rPr>
          <w:rFonts w:eastAsia="標楷體"/>
          <w:b/>
          <w:color w:val="000000"/>
          <w:sz w:val="22"/>
          <w:szCs w:val="28"/>
        </w:rPr>
      </w:pPr>
      <w:r w:rsidRPr="00F3715D">
        <w:rPr>
          <w:rFonts w:eastAsia="標楷體"/>
          <w:b/>
          <w:color w:val="000000"/>
          <w:sz w:val="22"/>
          <w:szCs w:val="28"/>
          <w:shd w:val="pct10" w:color="auto" w:fill="FFFFFF"/>
        </w:rPr>
        <w:t>FAX:07-35</w:t>
      </w:r>
      <w:r w:rsidR="00827D8C" w:rsidRPr="00F3715D">
        <w:rPr>
          <w:rFonts w:eastAsia="標楷體"/>
          <w:b/>
          <w:color w:val="000000"/>
          <w:sz w:val="22"/>
          <w:szCs w:val="28"/>
          <w:shd w:val="pct10" w:color="auto" w:fill="FFFFFF"/>
        </w:rPr>
        <w:t>23096</w:t>
      </w:r>
      <w:r w:rsidRPr="00F3715D">
        <w:rPr>
          <w:rFonts w:eastAsia="標楷體"/>
          <w:b/>
          <w:color w:val="000000"/>
          <w:sz w:val="22"/>
          <w:szCs w:val="28"/>
        </w:rPr>
        <w:t xml:space="preserve">            </w:t>
      </w:r>
      <w:r w:rsidRPr="00F3715D">
        <w:rPr>
          <w:rFonts w:eastAsia="標楷體"/>
          <w:b/>
          <w:color w:val="000000"/>
          <w:sz w:val="22"/>
          <w:szCs w:val="28"/>
        </w:rPr>
        <w:sym w:font="Wingdings" w:char="F028"/>
      </w:r>
      <w:r w:rsidRPr="00F3715D">
        <w:rPr>
          <w:rFonts w:eastAsia="標楷體"/>
          <w:b/>
          <w:color w:val="000000"/>
          <w:sz w:val="22"/>
          <w:szCs w:val="28"/>
        </w:rPr>
        <w:t>:07-3513121</w:t>
      </w:r>
      <w:r w:rsidRPr="00F3715D">
        <w:rPr>
          <w:rFonts w:eastAsia="標楷體"/>
          <w:b/>
          <w:color w:val="000000"/>
          <w:sz w:val="22"/>
          <w:szCs w:val="28"/>
        </w:rPr>
        <w:t>轉</w:t>
      </w:r>
      <w:r w:rsidRPr="00F3715D">
        <w:rPr>
          <w:rFonts w:eastAsia="標楷體"/>
          <w:b/>
          <w:color w:val="000000"/>
          <w:sz w:val="22"/>
          <w:szCs w:val="28"/>
        </w:rPr>
        <w:t xml:space="preserve"> 2</w:t>
      </w:r>
      <w:r w:rsidR="00704580" w:rsidRPr="00F3715D">
        <w:rPr>
          <w:rFonts w:eastAsia="標楷體"/>
          <w:b/>
          <w:color w:val="000000"/>
          <w:sz w:val="22"/>
          <w:szCs w:val="28"/>
        </w:rPr>
        <w:t>92</w:t>
      </w:r>
      <w:r w:rsidR="00F3715D">
        <w:rPr>
          <w:rFonts w:eastAsia="標楷體" w:hint="eastAsia"/>
          <w:b/>
          <w:color w:val="000000"/>
          <w:sz w:val="22"/>
          <w:szCs w:val="28"/>
        </w:rPr>
        <w:t>6</w:t>
      </w:r>
      <w:r w:rsidRPr="00F3715D">
        <w:rPr>
          <w:rFonts w:eastAsia="標楷體"/>
          <w:b/>
          <w:color w:val="000000"/>
          <w:sz w:val="22"/>
          <w:szCs w:val="28"/>
        </w:rPr>
        <w:t xml:space="preserve">  </w:t>
      </w:r>
      <w:r w:rsidR="007E0159" w:rsidRPr="00F3715D">
        <w:rPr>
          <w:rFonts w:eastAsia="標楷體"/>
          <w:b/>
          <w:color w:val="000000"/>
          <w:sz w:val="22"/>
          <w:szCs w:val="28"/>
        </w:rPr>
        <w:t>鮑羿蓁</w:t>
      </w:r>
      <w:r w:rsidRPr="00F3715D">
        <w:rPr>
          <w:rFonts w:eastAsia="標楷體"/>
          <w:b/>
          <w:color w:val="000000"/>
          <w:sz w:val="22"/>
          <w:szCs w:val="28"/>
        </w:rPr>
        <w:t>小姐</w:t>
      </w:r>
    </w:p>
    <w:p w14:paraId="233A9F40" w14:textId="77777777" w:rsidR="00F27B25" w:rsidRPr="00F3715D" w:rsidRDefault="00F27B25" w:rsidP="00653968">
      <w:pPr>
        <w:numPr>
          <w:ilvl w:val="0"/>
          <w:numId w:val="11"/>
        </w:numPr>
        <w:spacing w:line="360" w:lineRule="exact"/>
        <w:ind w:left="53" w:hangingChars="24" w:hanging="53"/>
        <w:rPr>
          <w:rFonts w:eastAsia="標楷體"/>
          <w:b/>
          <w:bCs/>
          <w:color w:val="000000"/>
          <w:sz w:val="22"/>
          <w:szCs w:val="32"/>
        </w:rPr>
      </w:pPr>
      <w:r w:rsidRPr="00F3715D">
        <w:rPr>
          <w:rFonts w:eastAsia="標楷體"/>
          <w:b/>
          <w:color w:val="000000"/>
          <w:sz w:val="22"/>
          <w:szCs w:val="28"/>
          <w:shd w:val="pct10" w:color="auto" w:fill="FFFFFF"/>
        </w:rPr>
        <w:t>【報名後，因故無法加時請務必事先告知，以方便作業】</w:t>
      </w:r>
      <w:r w:rsidRPr="00F3715D">
        <w:rPr>
          <w:rFonts w:eastAsia="標楷體"/>
          <w:b/>
          <w:color w:val="000000"/>
          <w:sz w:val="22"/>
          <w:szCs w:val="28"/>
          <w:shd w:val="pct10" w:color="auto" w:fill="FFFFFF"/>
        </w:rPr>
        <w:t>※</w:t>
      </w:r>
    </w:p>
    <w:sectPr w:rsidR="00F27B25" w:rsidRPr="00F3715D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2101" w14:textId="77777777" w:rsidR="001B2A86" w:rsidRDefault="001B2A86" w:rsidP="002F7EB0">
      <w:r>
        <w:separator/>
      </w:r>
    </w:p>
  </w:endnote>
  <w:endnote w:type="continuationSeparator" w:id="0">
    <w:p w14:paraId="088E01F2" w14:textId="77777777" w:rsidR="001B2A86" w:rsidRDefault="001B2A86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62DAB" w14:textId="77777777" w:rsidR="001B2A86" w:rsidRDefault="001B2A86" w:rsidP="002F7EB0">
      <w:r>
        <w:separator/>
      </w:r>
    </w:p>
  </w:footnote>
  <w:footnote w:type="continuationSeparator" w:id="0">
    <w:p w14:paraId="7CC710B8" w14:textId="77777777" w:rsidR="001B2A86" w:rsidRDefault="001B2A86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clip_image001"/>
      </v:shape>
    </w:pict>
  </w:numPicBullet>
  <w:numPicBullet w:numPicBulletId="1">
    <w:pict>
      <v:shape id="_x0000_i1051" type="#_x0000_t75" style="width:9.6pt;height:9.6pt" o:bullet="t">
        <v:imagedata r:id="rId2" o:title="clip_image001"/>
      </v:shape>
    </w:pict>
  </w:numPicBullet>
  <w:numPicBullet w:numPicBulletId="2">
    <w:pict>
      <v:shape id="_x0000_i1052" type="#_x0000_t75" style="width:11.4pt;height:11.4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15BC7DA1"/>
    <w:multiLevelType w:val="hybridMultilevel"/>
    <w:tmpl w:val="D280389C"/>
    <w:lvl w:ilvl="0" w:tplc="F424BC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4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5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6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7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8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BFE5BC9"/>
    <w:multiLevelType w:val="hybridMultilevel"/>
    <w:tmpl w:val="DA82685A"/>
    <w:lvl w:ilvl="0" w:tplc="9F4C8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62A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50C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60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0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204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EF4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9C3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88A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CC75571"/>
    <w:multiLevelType w:val="hybridMultilevel"/>
    <w:tmpl w:val="49BAB7B4"/>
    <w:lvl w:ilvl="0" w:tplc="2A600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D2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BDA9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2782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8C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76E9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FD0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2622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B5C1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3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27"/>
    <w:rsid w:val="00004022"/>
    <w:rsid w:val="00010081"/>
    <w:rsid w:val="00012F41"/>
    <w:rsid w:val="000430F4"/>
    <w:rsid w:val="00045E55"/>
    <w:rsid w:val="000525E3"/>
    <w:rsid w:val="00060346"/>
    <w:rsid w:val="000631EF"/>
    <w:rsid w:val="00071BF8"/>
    <w:rsid w:val="00074EBE"/>
    <w:rsid w:val="0009404D"/>
    <w:rsid w:val="000945C6"/>
    <w:rsid w:val="00095C91"/>
    <w:rsid w:val="00096B19"/>
    <w:rsid w:val="000B6890"/>
    <w:rsid w:val="000E0F87"/>
    <w:rsid w:val="00106594"/>
    <w:rsid w:val="00106D90"/>
    <w:rsid w:val="00121654"/>
    <w:rsid w:val="001336A9"/>
    <w:rsid w:val="00134173"/>
    <w:rsid w:val="0013658F"/>
    <w:rsid w:val="0016450D"/>
    <w:rsid w:val="00164B87"/>
    <w:rsid w:val="00177872"/>
    <w:rsid w:val="00183EAE"/>
    <w:rsid w:val="00195DC0"/>
    <w:rsid w:val="001A61E2"/>
    <w:rsid w:val="001B2A86"/>
    <w:rsid w:val="001C07B8"/>
    <w:rsid w:val="001E6697"/>
    <w:rsid w:val="001F4249"/>
    <w:rsid w:val="001F5CD0"/>
    <w:rsid w:val="001F69C2"/>
    <w:rsid w:val="00200C39"/>
    <w:rsid w:val="002064A5"/>
    <w:rsid w:val="002124B4"/>
    <w:rsid w:val="002224A0"/>
    <w:rsid w:val="00223EDB"/>
    <w:rsid w:val="00234943"/>
    <w:rsid w:val="002356A0"/>
    <w:rsid w:val="00242BB8"/>
    <w:rsid w:val="002502E8"/>
    <w:rsid w:val="00252321"/>
    <w:rsid w:val="00252D21"/>
    <w:rsid w:val="00253A91"/>
    <w:rsid w:val="002564C2"/>
    <w:rsid w:val="002619A3"/>
    <w:rsid w:val="00261DEF"/>
    <w:rsid w:val="0026594C"/>
    <w:rsid w:val="00271214"/>
    <w:rsid w:val="002A1639"/>
    <w:rsid w:val="002B2A80"/>
    <w:rsid w:val="002C2BA3"/>
    <w:rsid w:val="002C586C"/>
    <w:rsid w:val="002E0E5A"/>
    <w:rsid w:val="002E42D5"/>
    <w:rsid w:val="002E5494"/>
    <w:rsid w:val="002E71C6"/>
    <w:rsid w:val="002E7790"/>
    <w:rsid w:val="002F3E48"/>
    <w:rsid w:val="002F4BFC"/>
    <w:rsid w:val="002F53E8"/>
    <w:rsid w:val="002F6939"/>
    <w:rsid w:val="002F7EB0"/>
    <w:rsid w:val="003008C3"/>
    <w:rsid w:val="00300A87"/>
    <w:rsid w:val="00307CDE"/>
    <w:rsid w:val="00311380"/>
    <w:rsid w:val="003128F3"/>
    <w:rsid w:val="00345382"/>
    <w:rsid w:val="00346C89"/>
    <w:rsid w:val="00354737"/>
    <w:rsid w:val="0036367B"/>
    <w:rsid w:val="00363B32"/>
    <w:rsid w:val="00363F0E"/>
    <w:rsid w:val="00374AD9"/>
    <w:rsid w:val="0038012F"/>
    <w:rsid w:val="00383CDE"/>
    <w:rsid w:val="00384C58"/>
    <w:rsid w:val="0039062F"/>
    <w:rsid w:val="003A3661"/>
    <w:rsid w:val="003B6893"/>
    <w:rsid w:val="003C4DF4"/>
    <w:rsid w:val="003E0233"/>
    <w:rsid w:val="003F7541"/>
    <w:rsid w:val="004016AF"/>
    <w:rsid w:val="00401CFE"/>
    <w:rsid w:val="00404228"/>
    <w:rsid w:val="00421166"/>
    <w:rsid w:val="00431373"/>
    <w:rsid w:val="0043575F"/>
    <w:rsid w:val="00437A8E"/>
    <w:rsid w:val="00447784"/>
    <w:rsid w:val="004521CE"/>
    <w:rsid w:val="00453A0C"/>
    <w:rsid w:val="00476C19"/>
    <w:rsid w:val="00480F93"/>
    <w:rsid w:val="00484D34"/>
    <w:rsid w:val="00484EBE"/>
    <w:rsid w:val="004866D3"/>
    <w:rsid w:val="004A0EBF"/>
    <w:rsid w:val="004B2F4D"/>
    <w:rsid w:val="004B393C"/>
    <w:rsid w:val="004B5149"/>
    <w:rsid w:val="004C0464"/>
    <w:rsid w:val="004E1F26"/>
    <w:rsid w:val="004E22B3"/>
    <w:rsid w:val="004E5C3C"/>
    <w:rsid w:val="00521CE1"/>
    <w:rsid w:val="00524D74"/>
    <w:rsid w:val="005342C7"/>
    <w:rsid w:val="0053622E"/>
    <w:rsid w:val="00544C37"/>
    <w:rsid w:val="00545CFB"/>
    <w:rsid w:val="0055247C"/>
    <w:rsid w:val="00555315"/>
    <w:rsid w:val="0055690D"/>
    <w:rsid w:val="00556A8A"/>
    <w:rsid w:val="00566A8B"/>
    <w:rsid w:val="00571D29"/>
    <w:rsid w:val="005A0A38"/>
    <w:rsid w:val="005A0C15"/>
    <w:rsid w:val="005B2C64"/>
    <w:rsid w:val="005B2F03"/>
    <w:rsid w:val="005B4A97"/>
    <w:rsid w:val="005B7AB1"/>
    <w:rsid w:val="005C0DF7"/>
    <w:rsid w:val="005C3048"/>
    <w:rsid w:val="005D0E6D"/>
    <w:rsid w:val="005D5254"/>
    <w:rsid w:val="005D7CA1"/>
    <w:rsid w:val="005F5C98"/>
    <w:rsid w:val="005F795A"/>
    <w:rsid w:val="00625D7A"/>
    <w:rsid w:val="00631B52"/>
    <w:rsid w:val="006332C9"/>
    <w:rsid w:val="006335D7"/>
    <w:rsid w:val="0063368E"/>
    <w:rsid w:val="00637057"/>
    <w:rsid w:val="0064140A"/>
    <w:rsid w:val="006419C2"/>
    <w:rsid w:val="00646A5B"/>
    <w:rsid w:val="00653968"/>
    <w:rsid w:val="00656E87"/>
    <w:rsid w:val="00662F30"/>
    <w:rsid w:val="006706F0"/>
    <w:rsid w:val="006715AC"/>
    <w:rsid w:val="00686846"/>
    <w:rsid w:val="006879BF"/>
    <w:rsid w:val="006929B8"/>
    <w:rsid w:val="00692E5B"/>
    <w:rsid w:val="00697077"/>
    <w:rsid w:val="006A5152"/>
    <w:rsid w:val="006B337B"/>
    <w:rsid w:val="006D5ED2"/>
    <w:rsid w:val="006D70D7"/>
    <w:rsid w:val="006F6E5E"/>
    <w:rsid w:val="00702BA1"/>
    <w:rsid w:val="00704580"/>
    <w:rsid w:val="00707EF1"/>
    <w:rsid w:val="007112EE"/>
    <w:rsid w:val="00726C87"/>
    <w:rsid w:val="00726D60"/>
    <w:rsid w:val="00767636"/>
    <w:rsid w:val="00771878"/>
    <w:rsid w:val="00785CFE"/>
    <w:rsid w:val="007875E1"/>
    <w:rsid w:val="007974CB"/>
    <w:rsid w:val="007A41F8"/>
    <w:rsid w:val="007D0733"/>
    <w:rsid w:val="007D195A"/>
    <w:rsid w:val="007D358B"/>
    <w:rsid w:val="007E0159"/>
    <w:rsid w:val="0080189B"/>
    <w:rsid w:val="00804FF0"/>
    <w:rsid w:val="00812C47"/>
    <w:rsid w:val="00813916"/>
    <w:rsid w:val="008220C6"/>
    <w:rsid w:val="00827D8C"/>
    <w:rsid w:val="00842395"/>
    <w:rsid w:val="00856E4C"/>
    <w:rsid w:val="00864C54"/>
    <w:rsid w:val="008659D5"/>
    <w:rsid w:val="00865A32"/>
    <w:rsid w:val="00881301"/>
    <w:rsid w:val="00882888"/>
    <w:rsid w:val="00886CE8"/>
    <w:rsid w:val="008B2B2B"/>
    <w:rsid w:val="008B649B"/>
    <w:rsid w:val="008D31B9"/>
    <w:rsid w:val="008F1859"/>
    <w:rsid w:val="00924831"/>
    <w:rsid w:val="009274B9"/>
    <w:rsid w:val="009344D7"/>
    <w:rsid w:val="00937C81"/>
    <w:rsid w:val="00950544"/>
    <w:rsid w:val="009578A9"/>
    <w:rsid w:val="00963A32"/>
    <w:rsid w:val="00964AFB"/>
    <w:rsid w:val="00966A0E"/>
    <w:rsid w:val="009750F9"/>
    <w:rsid w:val="0098178E"/>
    <w:rsid w:val="00993B0B"/>
    <w:rsid w:val="009A3F09"/>
    <w:rsid w:val="009A7940"/>
    <w:rsid w:val="009B5BBF"/>
    <w:rsid w:val="009C0166"/>
    <w:rsid w:val="009E23BD"/>
    <w:rsid w:val="009F3A5B"/>
    <w:rsid w:val="00A05424"/>
    <w:rsid w:val="00A1097D"/>
    <w:rsid w:val="00A13D56"/>
    <w:rsid w:val="00A318B5"/>
    <w:rsid w:val="00A41B0F"/>
    <w:rsid w:val="00A426A1"/>
    <w:rsid w:val="00A62F6A"/>
    <w:rsid w:val="00A6571C"/>
    <w:rsid w:val="00A6704A"/>
    <w:rsid w:val="00A76059"/>
    <w:rsid w:val="00A777B6"/>
    <w:rsid w:val="00A877CA"/>
    <w:rsid w:val="00AD04C5"/>
    <w:rsid w:val="00AE4755"/>
    <w:rsid w:val="00AF7B82"/>
    <w:rsid w:val="00AF7FD5"/>
    <w:rsid w:val="00B03CAB"/>
    <w:rsid w:val="00B06C62"/>
    <w:rsid w:val="00B10078"/>
    <w:rsid w:val="00B210C4"/>
    <w:rsid w:val="00B22C6F"/>
    <w:rsid w:val="00B31AC5"/>
    <w:rsid w:val="00B3752D"/>
    <w:rsid w:val="00B378B6"/>
    <w:rsid w:val="00B5464D"/>
    <w:rsid w:val="00B5601A"/>
    <w:rsid w:val="00B73B6A"/>
    <w:rsid w:val="00B77A83"/>
    <w:rsid w:val="00B826E6"/>
    <w:rsid w:val="00BB609A"/>
    <w:rsid w:val="00BC4160"/>
    <w:rsid w:val="00BD40CF"/>
    <w:rsid w:val="00BE6342"/>
    <w:rsid w:val="00BE64EB"/>
    <w:rsid w:val="00C028FD"/>
    <w:rsid w:val="00C0590C"/>
    <w:rsid w:val="00C05959"/>
    <w:rsid w:val="00C100A1"/>
    <w:rsid w:val="00C12FC6"/>
    <w:rsid w:val="00C31A2E"/>
    <w:rsid w:val="00C42E46"/>
    <w:rsid w:val="00C467A1"/>
    <w:rsid w:val="00C46DBA"/>
    <w:rsid w:val="00C55BA0"/>
    <w:rsid w:val="00C568DF"/>
    <w:rsid w:val="00C658AA"/>
    <w:rsid w:val="00C767AE"/>
    <w:rsid w:val="00C85FC9"/>
    <w:rsid w:val="00C87292"/>
    <w:rsid w:val="00C935CD"/>
    <w:rsid w:val="00C9451E"/>
    <w:rsid w:val="00CB4F0F"/>
    <w:rsid w:val="00CC019B"/>
    <w:rsid w:val="00CC05D5"/>
    <w:rsid w:val="00CF1D1D"/>
    <w:rsid w:val="00D004A3"/>
    <w:rsid w:val="00D02410"/>
    <w:rsid w:val="00D0645B"/>
    <w:rsid w:val="00D40BFB"/>
    <w:rsid w:val="00D42230"/>
    <w:rsid w:val="00D4464D"/>
    <w:rsid w:val="00D46804"/>
    <w:rsid w:val="00D50A95"/>
    <w:rsid w:val="00D61DEC"/>
    <w:rsid w:val="00D7375A"/>
    <w:rsid w:val="00D83B20"/>
    <w:rsid w:val="00D91E04"/>
    <w:rsid w:val="00D97233"/>
    <w:rsid w:val="00D97B09"/>
    <w:rsid w:val="00DB6B01"/>
    <w:rsid w:val="00DD5FBC"/>
    <w:rsid w:val="00DF0E0C"/>
    <w:rsid w:val="00E0062D"/>
    <w:rsid w:val="00E15927"/>
    <w:rsid w:val="00E16638"/>
    <w:rsid w:val="00E16CC1"/>
    <w:rsid w:val="00E17A82"/>
    <w:rsid w:val="00E210D4"/>
    <w:rsid w:val="00E22048"/>
    <w:rsid w:val="00E24D1C"/>
    <w:rsid w:val="00E306BD"/>
    <w:rsid w:val="00E767F9"/>
    <w:rsid w:val="00E931D8"/>
    <w:rsid w:val="00EB48B2"/>
    <w:rsid w:val="00EB6F3F"/>
    <w:rsid w:val="00EB7253"/>
    <w:rsid w:val="00EB780E"/>
    <w:rsid w:val="00EB797C"/>
    <w:rsid w:val="00EC7098"/>
    <w:rsid w:val="00ED1B8A"/>
    <w:rsid w:val="00ED2671"/>
    <w:rsid w:val="00ED340F"/>
    <w:rsid w:val="00ED4024"/>
    <w:rsid w:val="00EE6259"/>
    <w:rsid w:val="00EF2026"/>
    <w:rsid w:val="00F002B3"/>
    <w:rsid w:val="00F02439"/>
    <w:rsid w:val="00F215A1"/>
    <w:rsid w:val="00F27B25"/>
    <w:rsid w:val="00F3715D"/>
    <w:rsid w:val="00F4043D"/>
    <w:rsid w:val="00F446E1"/>
    <w:rsid w:val="00F45B95"/>
    <w:rsid w:val="00F514FB"/>
    <w:rsid w:val="00F6249B"/>
    <w:rsid w:val="00F870D9"/>
    <w:rsid w:val="00F903ED"/>
    <w:rsid w:val="00F90DAF"/>
    <w:rsid w:val="00FA4649"/>
    <w:rsid w:val="00FA7203"/>
    <w:rsid w:val="00FD021F"/>
    <w:rsid w:val="00FD2088"/>
    <w:rsid w:val="00FD73DF"/>
    <w:rsid w:val="00FE1054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35198C"/>
  <w15:docId w15:val="{355094BE-AAA4-49DB-B868-498DEB24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1A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paragraph" w:styleId="Web">
    <w:name w:val="Normal (Web)"/>
    <w:basedOn w:val="a"/>
    <w:uiPriority w:val="99"/>
    <w:unhideWhenUsed/>
    <w:rsid w:val="00FA46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D7375A"/>
    <w:rPr>
      <w:color w:val="0000FF"/>
      <w:u w:val="single"/>
    </w:rPr>
  </w:style>
  <w:style w:type="character" w:styleId="a8">
    <w:name w:val="FollowedHyperlink"/>
    <w:basedOn w:val="a0"/>
    <w:semiHidden/>
    <w:unhideWhenUsed/>
    <w:rsid w:val="008B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LYM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rdc.org.tw/ProseminarView.aspx?Cond=7071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Company>mirdc</Company>
  <LinksUpToDate>false</LinksUpToDate>
  <CharactersWithSpaces>1670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鮑羿蓁</cp:lastModifiedBy>
  <cp:revision>5</cp:revision>
  <cp:lastPrinted>2013-03-14T07:12:00Z</cp:lastPrinted>
  <dcterms:created xsi:type="dcterms:W3CDTF">2022-05-27T01:08:00Z</dcterms:created>
  <dcterms:modified xsi:type="dcterms:W3CDTF">2022-05-30T08:17:00Z</dcterms:modified>
</cp:coreProperties>
</file>